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658"/>
        <w:gridCol w:w="43"/>
        <w:gridCol w:w="1235"/>
      </w:tblGrid>
      <w:tr w:rsidR="00D1300B" w:rsidRPr="00B15A37">
        <w:trPr>
          <w:cantSplit/>
        </w:trPr>
        <w:tc>
          <w:tcPr>
            <w:tcW w:w="8856" w:type="dxa"/>
            <w:gridSpan w:val="6"/>
          </w:tcPr>
          <w:p w:rsidR="00D1300B" w:rsidRPr="00B15A37" w:rsidRDefault="00D1300B">
            <w:pPr>
              <w:rPr>
                <w:lang w:val="en-GB"/>
              </w:rPr>
            </w:pPr>
          </w:p>
          <w:p w:rsidR="00D1300B" w:rsidRPr="00B15A37" w:rsidRDefault="00D1300B">
            <w:pPr>
              <w:tabs>
                <w:tab w:val="center" w:pos="4560"/>
              </w:tabs>
              <w:rPr>
                <w:b/>
                <w:sz w:val="28"/>
                <w:lang w:val="en-GB"/>
              </w:rPr>
            </w:pPr>
            <w:r w:rsidRPr="00B15A37">
              <w:rPr>
                <w:lang w:val="en-GB"/>
              </w:rPr>
              <w:tab/>
            </w:r>
            <w:smartTag w:uri="urn:schemas-microsoft-com:office:smarttags" w:element="place">
              <w:smartTag w:uri="urn:schemas-microsoft-com:office:smarttags" w:element="PlaceName">
                <w:r w:rsidRPr="00B15A37">
                  <w:rPr>
                    <w:b/>
                    <w:sz w:val="28"/>
                    <w:lang w:val="en-GB"/>
                  </w:rPr>
                  <w:t>SAULT</w:t>
                </w:r>
              </w:smartTag>
              <w:r w:rsidRPr="00B15A37">
                <w:rPr>
                  <w:b/>
                  <w:sz w:val="28"/>
                  <w:lang w:val="en-GB"/>
                </w:rPr>
                <w:t xml:space="preserve"> </w:t>
              </w:r>
              <w:smartTag w:uri="urn:schemas-microsoft-com:office:smarttags" w:element="PlaceType">
                <w:r w:rsidRPr="00B15A37">
                  <w:rPr>
                    <w:b/>
                    <w:sz w:val="28"/>
                    <w:lang w:val="en-GB"/>
                  </w:rPr>
                  <w:t>COLLEGE</w:t>
                </w:r>
              </w:smartTag>
            </w:smartTag>
            <w:r w:rsidRPr="00B15A37">
              <w:rPr>
                <w:b/>
                <w:sz w:val="28"/>
                <w:lang w:val="en-GB"/>
              </w:rPr>
              <w:t xml:space="preserve"> OF APPLIED ARTS AND TECHNOLOGY</w:t>
            </w:r>
          </w:p>
          <w:p w:rsidR="00D1300B" w:rsidRPr="00B15A37" w:rsidRDefault="00D1300B">
            <w:pPr>
              <w:rPr>
                <w:b/>
                <w:sz w:val="28"/>
                <w:lang w:val="en-GB"/>
              </w:rPr>
            </w:pPr>
          </w:p>
          <w:p w:rsidR="00D1300B" w:rsidRPr="00B15A37" w:rsidRDefault="00D1300B">
            <w:pPr>
              <w:tabs>
                <w:tab w:val="center" w:pos="4560"/>
              </w:tabs>
              <w:rPr>
                <w:b/>
                <w:sz w:val="28"/>
                <w:lang w:val="en-GB"/>
              </w:rPr>
            </w:pPr>
            <w:r w:rsidRPr="00B15A37">
              <w:rPr>
                <w:b/>
                <w:sz w:val="28"/>
                <w:lang w:val="en-GB"/>
              </w:rPr>
              <w:tab/>
              <w:t>SAULT STE. MARIE, ONTARI</w:t>
            </w:r>
            <w:r w:rsidR="00C97440" w:rsidRPr="00B15A37">
              <w:rPr>
                <w:b/>
                <w:sz w:val="28"/>
                <w:lang w:val="en-GB"/>
              </w:rPr>
              <w:t>O</w:t>
            </w:r>
          </w:p>
          <w:p w:rsidR="00D1300B" w:rsidRPr="00B15A37" w:rsidRDefault="00D1300B">
            <w:pPr>
              <w:jc w:val="center"/>
            </w:pPr>
          </w:p>
          <w:p w:rsidR="00D1300B" w:rsidRPr="00B15A37" w:rsidRDefault="005274B4">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7" o:title=""/>
                </v:shape>
                <o:OLEObject Type="Embed" ProgID="MSPhotoEd.3" ShapeID="_x0000_s1026" DrawAspect="Content" ObjectID="_1372230163" r:id="rId8"/>
              </w:pict>
            </w:r>
          </w:p>
          <w:p w:rsidR="00D1300B" w:rsidRPr="00B15A37" w:rsidRDefault="00D1300B">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C97440" w:rsidRPr="00B15A37" w:rsidRDefault="00C97440">
            <w:pPr>
              <w:jc w:val="center"/>
              <w:rPr>
                <w:lang w:val="en-GB"/>
              </w:rPr>
            </w:pPr>
          </w:p>
          <w:p w:rsidR="00C97440" w:rsidRPr="00B15A37" w:rsidRDefault="00C97440">
            <w:pPr>
              <w:jc w:val="center"/>
              <w:rPr>
                <w:lang w:val="en-GB"/>
              </w:rPr>
            </w:pPr>
          </w:p>
          <w:p w:rsidR="00D1300B" w:rsidRPr="00B15A37" w:rsidRDefault="00B835FC">
            <w:pPr>
              <w:pStyle w:val="Heading1"/>
              <w:rPr>
                <w:sz w:val="28"/>
                <w:u w:val="none"/>
              </w:rPr>
            </w:pPr>
            <w:r w:rsidRPr="00B15A37">
              <w:rPr>
                <w:sz w:val="28"/>
                <w:u w:val="none"/>
              </w:rPr>
              <w:t>COURSE OUTLINE</w:t>
            </w:r>
          </w:p>
          <w:p w:rsidR="00D1300B" w:rsidRPr="00B15A37" w:rsidRDefault="00D1300B"/>
        </w:tc>
      </w:tr>
      <w:tr w:rsidR="00D1300B" w:rsidRPr="00B15A37">
        <w:trPr>
          <w:cantSplit/>
        </w:trPr>
        <w:tc>
          <w:tcPr>
            <w:tcW w:w="2518" w:type="dxa"/>
          </w:tcPr>
          <w:p w:rsidR="00D1300B" w:rsidRPr="00B15A37" w:rsidRDefault="00D1300B">
            <w:pPr>
              <w:rPr>
                <w:b/>
                <w:lang w:val="en-GB"/>
              </w:rPr>
            </w:pPr>
            <w:r w:rsidRPr="00B15A37">
              <w:rPr>
                <w:b/>
                <w:lang w:val="en-GB"/>
              </w:rPr>
              <w:t>COURSE TITLE:</w:t>
            </w:r>
            <w:r w:rsidR="00425D75" w:rsidRPr="00B15A37">
              <w:rPr>
                <w:b/>
                <w:lang w:val="en-GB"/>
              </w:rPr>
              <w:t xml:space="preserve"> </w:t>
            </w:r>
          </w:p>
          <w:p w:rsidR="00D1300B" w:rsidRPr="00B15A37" w:rsidRDefault="00D1300B">
            <w:pPr>
              <w:rPr>
                <w:b/>
              </w:rPr>
            </w:pPr>
          </w:p>
        </w:tc>
        <w:tc>
          <w:tcPr>
            <w:tcW w:w="6338" w:type="dxa"/>
            <w:gridSpan w:val="5"/>
          </w:tcPr>
          <w:p w:rsidR="00D1300B" w:rsidRPr="00B15A37" w:rsidRDefault="00425D75">
            <w:r w:rsidRPr="00B15A37">
              <w:t>Healing I – Episodic Health Challenges</w:t>
            </w:r>
          </w:p>
        </w:tc>
      </w:tr>
      <w:tr w:rsidR="00D1300B" w:rsidRPr="00B15A37">
        <w:tc>
          <w:tcPr>
            <w:tcW w:w="2518" w:type="dxa"/>
          </w:tcPr>
          <w:p w:rsidR="00D1300B" w:rsidRPr="00B15A37" w:rsidRDefault="00D1300B">
            <w:pPr>
              <w:rPr>
                <w:b/>
                <w:lang w:val="en-GB"/>
              </w:rPr>
            </w:pPr>
            <w:r w:rsidRPr="00B15A37">
              <w:rPr>
                <w:b/>
                <w:lang w:val="en-GB"/>
              </w:rPr>
              <w:t>CODE NO. :</w:t>
            </w:r>
          </w:p>
          <w:p w:rsidR="00D1300B" w:rsidRPr="00B15A37" w:rsidRDefault="00D1300B">
            <w:pPr>
              <w:rPr>
                <w:b/>
              </w:rPr>
            </w:pPr>
          </w:p>
        </w:tc>
        <w:tc>
          <w:tcPr>
            <w:tcW w:w="3402" w:type="dxa"/>
            <w:gridSpan w:val="2"/>
          </w:tcPr>
          <w:p w:rsidR="00D1300B" w:rsidRPr="00B15A37" w:rsidRDefault="00425D75">
            <w:r w:rsidRPr="00B15A37">
              <w:t>NURS 2006</w:t>
            </w:r>
          </w:p>
        </w:tc>
        <w:tc>
          <w:tcPr>
            <w:tcW w:w="1701" w:type="dxa"/>
            <w:gridSpan w:val="2"/>
          </w:tcPr>
          <w:p w:rsidR="00D1300B" w:rsidRPr="00B15A37" w:rsidRDefault="00D1300B">
            <w:pPr>
              <w:rPr>
                <w:b/>
              </w:rPr>
            </w:pPr>
            <w:r w:rsidRPr="00B15A37">
              <w:rPr>
                <w:b/>
                <w:lang w:val="en-GB"/>
              </w:rPr>
              <w:t>SEMESTER:</w:t>
            </w:r>
          </w:p>
        </w:tc>
        <w:tc>
          <w:tcPr>
            <w:tcW w:w="1235" w:type="dxa"/>
          </w:tcPr>
          <w:p w:rsidR="00D1300B" w:rsidRPr="00B15A37" w:rsidRDefault="00425D75">
            <w:r w:rsidRPr="00B15A37">
              <w:t>3</w:t>
            </w:r>
          </w:p>
        </w:tc>
      </w:tr>
      <w:tr w:rsidR="00D1300B" w:rsidRPr="00B15A37">
        <w:trPr>
          <w:cantSplit/>
        </w:trPr>
        <w:tc>
          <w:tcPr>
            <w:tcW w:w="2518" w:type="dxa"/>
          </w:tcPr>
          <w:p w:rsidR="00D1300B" w:rsidRPr="00B15A37" w:rsidRDefault="00D1300B">
            <w:pPr>
              <w:rPr>
                <w:b/>
                <w:lang w:val="en-GB"/>
              </w:rPr>
            </w:pPr>
            <w:r w:rsidRPr="00B15A37">
              <w:rPr>
                <w:b/>
                <w:lang w:val="en-GB"/>
              </w:rPr>
              <w:t>PROGRAM:</w:t>
            </w:r>
          </w:p>
          <w:p w:rsidR="00D1300B" w:rsidRPr="00B15A37" w:rsidRDefault="00D1300B"/>
        </w:tc>
        <w:tc>
          <w:tcPr>
            <w:tcW w:w="6338" w:type="dxa"/>
            <w:gridSpan w:val="5"/>
          </w:tcPr>
          <w:p w:rsidR="00D1300B" w:rsidRPr="00B15A37" w:rsidRDefault="00425D75">
            <w:r w:rsidRPr="00B15A37">
              <w:t xml:space="preserve">Collaborative </w:t>
            </w:r>
            <w:proofErr w:type="spellStart"/>
            <w:r w:rsidRPr="00B15A37">
              <w:t>BScN</w:t>
            </w:r>
            <w:proofErr w:type="spellEnd"/>
          </w:p>
        </w:tc>
      </w:tr>
      <w:tr w:rsidR="00D1300B" w:rsidRPr="00B15A37">
        <w:trPr>
          <w:cantSplit/>
        </w:trPr>
        <w:tc>
          <w:tcPr>
            <w:tcW w:w="2518" w:type="dxa"/>
          </w:tcPr>
          <w:p w:rsidR="00D1300B" w:rsidRPr="00B15A37" w:rsidRDefault="00D1300B">
            <w:pPr>
              <w:rPr>
                <w:b/>
                <w:lang w:val="en-GB"/>
              </w:rPr>
            </w:pPr>
            <w:r w:rsidRPr="00B15A37">
              <w:rPr>
                <w:b/>
                <w:lang w:val="en-GB"/>
              </w:rPr>
              <w:t>AUTHOR:</w:t>
            </w:r>
          </w:p>
          <w:p w:rsidR="00D1300B" w:rsidRPr="00B15A37" w:rsidRDefault="00D1300B"/>
        </w:tc>
        <w:tc>
          <w:tcPr>
            <w:tcW w:w="6338" w:type="dxa"/>
            <w:gridSpan w:val="5"/>
          </w:tcPr>
          <w:p w:rsidR="00D1300B" w:rsidRDefault="00425D75">
            <w:r w:rsidRPr="00B15A37">
              <w:t xml:space="preserve">Barbara Thompson, Florence Luhanga, Irene Koren, Lynn Smith, Francoise </w:t>
            </w:r>
            <w:proofErr w:type="spellStart"/>
            <w:r w:rsidRPr="00B15A37">
              <w:t>Gravelle</w:t>
            </w:r>
            <w:proofErr w:type="spellEnd"/>
          </w:p>
          <w:p w:rsidR="00335D53" w:rsidRPr="00B15A37" w:rsidRDefault="00335D53"/>
        </w:tc>
      </w:tr>
      <w:tr w:rsidR="00D1300B" w:rsidRPr="00B15A37" w:rsidTr="00335D53">
        <w:tc>
          <w:tcPr>
            <w:tcW w:w="2518" w:type="dxa"/>
          </w:tcPr>
          <w:p w:rsidR="00D1300B" w:rsidRPr="00B15A37" w:rsidRDefault="00D1300B">
            <w:pPr>
              <w:rPr>
                <w:b/>
                <w:lang w:val="en-GB"/>
              </w:rPr>
            </w:pPr>
            <w:r w:rsidRPr="00B15A37">
              <w:rPr>
                <w:b/>
                <w:lang w:val="en-GB"/>
              </w:rPr>
              <w:t>DATE:</w:t>
            </w:r>
          </w:p>
          <w:p w:rsidR="00D1300B" w:rsidRPr="00B15A37" w:rsidRDefault="00D1300B"/>
        </w:tc>
        <w:tc>
          <w:tcPr>
            <w:tcW w:w="1370" w:type="dxa"/>
          </w:tcPr>
          <w:p w:rsidR="00D1300B" w:rsidRPr="00B15A37" w:rsidRDefault="00335D53">
            <w:r>
              <w:t>Aug.</w:t>
            </w:r>
            <w:r w:rsidR="00425D75" w:rsidRPr="00B15A37">
              <w:t xml:space="preserve"> 201</w:t>
            </w:r>
            <w:r>
              <w:t>1</w:t>
            </w:r>
          </w:p>
        </w:tc>
        <w:tc>
          <w:tcPr>
            <w:tcW w:w="3690" w:type="dxa"/>
            <w:gridSpan w:val="2"/>
          </w:tcPr>
          <w:p w:rsidR="00D1300B" w:rsidRPr="00B15A37" w:rsidRDefault="00D1300B">
            <w:r w:rsidRPr="00B15A37">
              <w:rPr>
                <w:b/>
                <w:lang w:val="en-GB"/>
              </w:rPr>
              <w:t>PREVIOUS OUTLINE DATED:</w:t>
            </w:r>
          </w:p>
        </w:tc>
        <w:tc>
          <w:tcPr>
            <w:tcW w:w="1278" w:type="dxa"/>
            <w:gridSpan w:val="2"/>
          </w:tcPr>
          <w:p w:rsidR="00D1300B" w:rsidRPr="00B15A37" w:rsidRDefault="00425D75">
            <w:r w:rsidRPr="00B15A37">
              <w:t>Aug</w:t>
            </w:r>
            <w:r w:rsidR="00335D53">
              <w:t xml:space="preserve">. </w:t>
            </w:r>
            <w:r w:rsidRPr="00B15A37">
              <w:t>20</w:t>
            </w:r>
            <w:r w:rsidR="00335D53">
              <w:t>10</w:t>
            </w:r>
          </w:p>
        </w:tc>
      </w:tr>
      <w:tr w:rsidR="00D1300B" w:rsidRPr="00B15A37" w:rsidTr="00335D53">
        <w:trPr>
          <w:cantSplit/>
        </w:trPr>
        <w:tc>
          <w:tcPr>
            <w:tcW w:w="2518" w:type="dxa"/>
          </w:tcPr>
          <w:p w:rsidR="00D1300B" w:rsidRPr="00B15A37" w:rsidRDefault="00D1300B">
            <w:r w:rsidRPr="00B15A37">
              <w:rPr>
                <w:b/>
                <w:lang w:val="en-GB"/>
              </w:rPr>
              <w:t>APPROVED:</w:t>
            </w:r>
          </w:p>
        </w:tc>
        <w:tc>
          <w:tcPr>
            <w:tcW w:w="5060" w:type="dxa"/>
            <w:gridSpan w:val="3"/>
          </w:tcPr>
          <w:p w:rsidR="00D1300B" w:rsidRPr="00B15A37" w:rsidRDefault="005226F1">
            <w:pPr>
              <w:jc w:val="center"/>
            </w:pPr>
            <w:r>
              <w:t>“Marilyn King”</w:t>
            </w:r>
          </w:p>
        </w:tc>
        <w:tc>
          <w:tcPr>
            <w:tcW w:w="1278" w:type="dxa"/>
            <w:gridSpan w:val="2"/>
          </w:tcPr>
          <w:p w:rsidR="00D1300B" w:rsidRPr="00B15A37" w:rsidRDefault="005226F1">
            <w:r>
              <w:t>July 2011</w:t>
            </w:r>
          </w:p>
        </w:tc>
      </w:tr>
      <w:tr w:rsidR="00D1300B" w:rsidRPr="00B15A37" w:rsidTr="00335D53">
        <w:trPr>
          <w:cantSplit/>
        </w:trPr>
        <w:tc>
          <w:tcPr>
            <w:tcW w:w="2518" w:type="dxa"/>
          </w:tcPr>
          <w:p w:rsidR="00D1300B" w:rsidRPr="00B15A37" w:rsidRDefault="00D1300B"/>
        </w:tc>
        <w:tc>
          <w:tcPr>
            <w:tcW w:w="5060" w:type="dxa"/>
            <w:gridSpan w:val="3"/>
          </w:tcPr>
          <w:p w:rsidR="00D1300B" w:rsidRPr="00B15A37" w:rsidRDefault="00D1300B">
            <w:pPr>
              <w:pStyle w:val="Heading2"/>
              <w:rPr>
                <w:lang w:val="en-US"/>
              </w:rPr>
            </w:pPr>
            <w:r w:rsidRPr="00B15A37">
              <w:rPr>
                <w:lang w:val="en-US"/>
              </w:rPr>
              <w:t>__________________________________</w:t>
            </w:r>
          </w:p>
          <w:p w:rsidR="00D1300B" w:rsidRPr="00B15A37" w:rsidRDefault="003D0B70">
            <w:pPr>
              <w:pStyle w:val="Heading2"/>
              <w:rPr>
                <w:lang w:val="en-US"/>
              </w:rPr>
            </w:pPr>
            <w:r w:rsidRPr="00B15A37">
              <w:rPr>
                <w:lang w:val="en-US"/>
              </w:rPr>
              <w:t>CHAIR</w:t>
            </w:r>
          </w:p>
        </w:tc>
        <w:tc>
          <w:tcPr>
            <w:tcW w:w="1278" w:type="dxa"/>
            <w:gridSpan w:val="2"/>
          </w:tcPr>
          <w:p w:rsidR="00D1300B" w:rsidRPr="00B15A37" w:rsidRDefault="00D1300B">
            <w:pPr>
              <w:rPr>
                <w:b/>
                <w:lang w:val="en-GB"/>
              </w:rPr>
            </w:pPr>
            <w:r w:rsidRPr="00B15A37">
              <w:rPr>
                <w:b/>
                <w:lang w:val="en-GB"/>
              </w:rPr>
              <w:t>_______</w:t>
            </w:r>
          </w:p>
          <w:p w:rsidR="00D1300B" w:rsidRPr="00B15A37" w:rsidRDefault="00D1300B">
            <w:pPr>
              <w:jc w:val="center"/>
            </w:pPr>
            <w:r w:rsidRPr="00B15A37">
              <w:rPr>
                <w:b/>
                <w:lang w:val="en-GB"/>
              </w:rPr>
              <w:t>DATE</w:t>
            </w:r>
          </w:p>
        </w:tc>
      </w:tr>
      <w:tr w:rsidR="00D1300B" w:rsidRPr="00B15A37">
        <w:trPr>
          <w:cantSplit/>
        </w:trPr>
        <w:tc>
          <w:tcPr>
            <w:tcW w:w="2518" w:type="dxa"/>
          </w:tcPr>
          <w:p w:rsidR="00D1300B" w:rsidRPr="00B15A37" w:rsidRDefault="00D1300B">
            <w:pPr>
              <w:rPr>
                <w:b/>
                <w:lang w:val="en-GB"/>
              </w:rPr>
            </w:pPr>
            <w:r w:rsidRPr="00B15A37">
              <w:rPr>
                <w:b/>
                <w:lang w:val="en-GB"/>
              </w:rPr>
              <w:t>TOTAL CREDITS:</w:t>
            </w:r>
          </w:p>
          <w:p w:rsidR="00D1300B" w:rsidRPr="00B15A37" w:rsidRDefault="00D1300B"/>
        </w:tc>
        <w:tc>
          <w:tcPr>
            <w:tcW w:w="6338" w:type="dxa"/>
            <w:gridSpan w:val="5"/>
          </w:tcPr>
          <w:p w:rsidR="00D1300B" w:rsidRPr="00B15A37" w:rsidRDefault="00425D75">
            <w:r w:rsidRPr="00B15A37">
              <w:t>3</w:t>
            </w:r>
          </w:p>
        </w:tc>
      </w:tr>
      <w:tr w:rsidR="00D1300B" w:rsidRPr="00B15A37">
        <w:trPr>
          <w:cantSplit/>
        </w:trPr>
        <w:tc>
          <w:tcPr>
            <w:tcW w:w="2518" w:type="dxa"/>
          </w:tcPr>
          <w:p w:rsidR="00D1300B" w:rsidRPr="00B15A37" w:rsidRDefault="00D1300B">
            <w:pPr>
              <w:rPr>
                <w:b/>
                <w:lang w:val="en-GB"/>
              </w:rPr>
            </w:pPr>
            <w:r w:rsidRPr="00B15A37">
              <w:rPr>
                <w:b/>
                <w:lang w:val="en-GB"/>
              </w:rPr>
              <w:t>PREREQUISITE(S):</w:t>
            </w:r>
          </w:p>
          <w:p w:rsidR="00D1300B" w:rsidRPr="00B15A37" w:rsidRDefault="00D1300B"/>
        </w:tc>
        <w:tc>
          <w:tcPr>
            <w:tcW w:w="6338" w:type="dxa"/>
            <w:gridSpan w:val="5"/>
          </w:tcPr>
          <w:p w:rsidR="00D1300B" w:rsidRPr="00B15A37" w:rsidRDefault="00425D75">
            <w:r w:rsidRPr="00B15A37">
              <w:t>NURS 1007</w:t>
            </w:r>
          </w:p>
        </w:tc>
      </w:tr>
      <w:tr w:rsidR="00D1300B" w:rsidRPr="00B15A37">
        <w:trPr>
          <w:cantSplit/>
        </w:trPr>
        <w:tc>
          <w:tcPr>
            <w:tcW w:w="2518" w:type="dxa"/>
          </w:tcPr>
          <w:p w:rsidR="00D1300B" w:rsidRPr="00B15A37" w:rsidRDefault="00D1300B">
            <w:pPr>
              <w:rPr>
                <w:b/>
                <w:lang w:val="en-GB"/>
              </w:rPr>
            </w:pPr>
            <w:r w:rsidRPr="00B15A37">
              <w:rPr>
                <w:b/>
                <w:lang w:val="en-GB"/>
              </w:rPr>
              <w:t>HOURS/WEEK:</w:t>
            </w:r>
          </w:p>
          <w:p w:rsidR="00D1300B" w:rsidRPr="00B15A37" w:rsidRDefault="00D1300B"/>
        </w:tc>
        <w:tc>
          <w:tcPr>
            <w:tcW w:w="6338" w:type="dxa"/>
            <w:gridSpan w:val="5"/>
          </w:tcPr>
          <w:p w:rsidR="00D1300B" w:rsidRPr="00B15A37" w:rsidRDefault="00425D75">
            <w:r w:rsidRPr="00B15A37">
              <w:t>3</w:t>
            </w:r>
          </w:p>
        </w:tc>
      </w:tr>
      <w:tr w:rsidR="00D1300B" w:rsidRPr="00B15A37">
        <w:trPr>
          <w:cantSplit/>
        </w:trPr>
        <w:tc>
          <w:tcPr>
            <w:tcW w:w="8856" w:type="dxa"/>
            <w:gridSpan w:val="6"/>
          </w:tcPr>
          <w:p w:rsidR="00D1300B" w:rsidRPr="00B15A37" w:rsidRDefault="00D1300B">
            <w:pPr>
              <w:pStyle w:val="Heading2"/>
              <w:tabs>
                <w:tab w:val="center" w:pos="4560"/>
              </w:tabs>
            </w:pPr>
          </w:p>
          <w:p w:rsidR="00D1300B" w:rsidRPr="00B15A37" w:rsidRDefault="00D1300B">
            <w:pPr>
              <w:pStyle w:val="Heading2"/>
              <w:tabs>
                <w:tab w:val="center" w:pos="4560"/>
              </w:tabs>
            </w:pPr>
            <w:r w:rsidRPr="00B15A37">
              <w:t>Copyright ©</w:t>
            </w:r>
            <w:r w:rsidR="00E25868" w:rsidRPr="00B15A37">
              <w:t>20</w:t>
            </w:r>
            <w:r w:rsidR="00326D29">
              <w:t>11</w:t>
            </w:r>
            <w:r w:rsidRPr="00B15A37">
              <w:t xml:space="preserve"> </w:t>
            </w:r>
            <w:proofErr w:type="gramStart"/>
            <w:r w:rsidRPr="00B15A37">
              <w:t>The</w:t>
            </w:r>
            <w:proofErr w:type="gramEnd"/>
            <w:r w:rsidRPr="00B15A37">
              <w:t xml:space="preserve"> Sault College of Applied Arts &amp; Technology</w:t>
            </w:r>
          </w:p>
          <w:p w:rsidR="00D1300B" w:rsidRPr="00B15A37" w:rsidRDefault="00D1300B">
            <w:pPr>
              <w:tabs>
                <w:tab w:val="center" w:pos="4560"/>
              </w:tabs>
              <w:jc w:val="center"/>
              <w:rPr>
                <w:i/>
                <w:lang w:val="en-GB"/>
              </w:rPr>
            </w:pPr>
            <w:r w:rsidRPr="00B15A37">
              <w:rPr>
                <w:i/>
                <w:lang w:val="en-GB"/>
              </w:rPr>
              <w:t>Reproduction of this document by any means, in whole or in part, without prior</w:t>
            </w:r>
          </w:p>
          <w:p w:rsidR="00D1300B" w:rsidRPr="00B15A37" w:rsidRDefault="00D1300B">
            <w:pPr>
              <w:pStyle w:val="Heading2"/>
              <w:tabs>
                <w:tab w:val="center" w:pos="4560"/>
              </w:tabs>
              <w:rPr>
                <w:b w:val="0"/>
              </w:rPr>
            </w:pPr>
            <w:proofErr w:type="gramStart"/>
            <w:r w:rsidRPr="00B15A37">
              <w:rPr>
                <w:b w:val="0"/>
                <w:i/>
              </w:rPr>
              <w:t>written</w:t>
            </w:r>
            <w:proofErr w:type="gramEnd"/>
            <w:r w:rsidRPr="00B15A37">
              <w:rPr>
                <w:b w:val="0"/>
                <w:i/>
              </w:rPr>
              <w:t xml:space="preserve"> permission of </w:t>
            </w:r>
            <w:smartTag w:uri="urn:schemas-microsoft-com:office:smarttags" w:element="place">
              <w:smartTag w:uri="urn:schemas-microsoft-com:office:smarttags" w:element="PlaceName">
                <w:r w:rsidRPr="00B15A37">
                  <w:rPr>
                    <w:b w:val="0"/>
                    <w:i/>
                  </w:rPr>
                  <w:t>Sault</w:t>
                </w:r>
              </w:smartTag>
              <w:r w:rsidRPr="00B15A37">
                <w:rPr>
                  <w:b w:val="0"/>
                  <w:i/>
                </w:rPr>
                <w:t xml:space="preserve"> </w:t>
              </w:r>
              <w:smartTag w:uri="urn:schemas-microsoft-com:office:smarttags" w:element="PlaceType">
                <w:r w:rsidRPr="00B15A37">
                  <w:rPr>
                    <w:b w:val="0"/>
                    <w:i/>
                  </w:rPr>
                  <w:t>College</w:t>
                </w:r>
              </w:smartTag>
            </w:smartTag>
            <w:r w:rsidRPr="00B15A37">
              <w:rPr>
                <w:b w:val="0"/>
                <w:i/>
              </w:rPr>
              <w:t xml:space="preserve"> of Applied Arts &amp; Technology is prohibited.</w:t>
            </w:r>
          </w:p>
        </w:tc>
      </w:tr>
      <w:tr w:rsidR="00D1300B" w:rsidRPr="00B15A37">
        <w:trPr>
          <w:cantSplit/>
        </w:trPr>
        <w:tc>
          <w:tcPr>
            <w:tcW w:w="8856" w:type="dxa"/>
            <w:gridSpan w:val="6"/>
          </w:tcPr>
          <w:p w:rsidR="00D1300B" w:rsidRPr="00B15A37" w:rsidRDefault="00D1300B" w:rsidP="003B5AAC">
            <w:pPr>
              <w:pStyle w:val="Heading2"/>
              <w:tabs>
                <w:tab w:val="center" w:pos="4560"/>
              </w:tabs>
              <w:rPr>
                <w:b w:val="0"/>
              </w:rPr>
            </w:pPr>
            <w:r w:rsidRPr="00B15A37">
              <w:rPr>
                <w:b w:val="0"/>
                <w:i/>
              </w:rPr>
              <w:t xml:space="preserve">For additional information, please contact </w:t>
            </w:r>
            <w:r w:rsidR="003B5AAC" w:rsidRPr="00B15A37">
              <w:rPr>
                <w:b w:val="0"/>
                <w:i/>
              </w:rPr>
              <w:t>Marilyn King</w:t>
            </w:r>
            <w:r w:rsidR="003D0B70" w:rsidRPr="00B15A37">
              <w:rPr>
                <w:b w:val="0"/>
                <w:i/>
              </w:rPr>
              <w:t>, Chair</w:t>
            </w:r>
            <w:r w:rsidR="003B5AAC" w:rsidRPr="00B15A37">
              <w:rPr>
                <w:b w:val="0"/>
                <w:i/>
              </w:rPr>
              <w:t>, Health Programs</w:t>
            </w:r>
          </w:p>
        </w:tc>
      </w:tr>
      <w:tr w:rsidR="00D1300B" w:rsidRPr="00B15A37">
        <w:trPr>
          <w:cantSplit/>
        </w:trPr>
        <w:tc>
          <w:tcPr>
            <w:tcW w:w="8856" w:type="dxa"/>
            <w:gridSpan w:val="6"/>
          </w:tcPr>
          <w:p w:rsidR="00D1300B" w:rsidRPr="00B15A37" w:rsidRDefault="00D1300B" w:rsidP="003B5AAC">
            <w:pPr>
              <w:tabs>
                <w:tab w:val="center" w:pos="4560"/>
              </w:tabs>
              <w:jc w:val="center"/>
              <w:rPr>
                <w:i/>
                <w:lang w:val="en-GB"/>
              </w:rPr>
            </w:pPr>
            <w:r w:rsidRPr="00B15A37">
              <w:rPr>
                <w:i/>
                <w:lang w:val="en-GB"/>
              </w:rPr>
              <w:t xml:space="preserve">School of </w:t>
            </w:r>
            <w:r w:rsidR="003B5AAC" w:rsidRPr="00B15A37">
              <w:rPr>
                <w:i/>
                <w:lang w:val="en-GB"/>
              </w:rPr>
              <w:t>Health and Community Services</w:t>
            </w:r>
          </w:p>
        </w:tc>
      </w:tr>
      <w:tr w:rsidR="00D1300B" w:rsidRPr="00B15A37">
        <w:trPr>
          <w:cantSplit/>
        </w:trPr>
        <w:tc>
          <w:tcPr>
            <w:tcW w:w="8856" w:type="dxa"/>
            <w:gridSpan w:val="6"/>
          </w:tcPr>
          <w:p w:rsidR="00D1300B" w:rsidRPr="00B15A37" w:rsidRDefault="00D1300B">
            <w:pPr>
              <w:tabs>
                <w:tab w:val="center" w:pos="4560"/>
              </w:tabs>
              <w:jc w:val="center"/>
              <w:rPr>
                <w:i/>
                <w:lang w:val="en-GB"/>
              </w:rPr>
            </w:pPr>
            <w:r w:rsidRPr="00B15A37">
              <w:rPr>
                <w:i/>
                <w:lang w:val="en-GB"/>
              </w:rPr>
              <w:t>(705) 759-2554, Ext.</w:t>
            </w:r>
            <w:r w:rsidR="003D0B70" w:rsidRPr="00B15A37">
              <w:rPr>
                <w:i/>
                <w:lang w:val="en-GB"/>
              </w:rPr>
              <w:t xml:space="preserve"> </w:t>
            </w:r>
            <w:r w:rsidR="003B5AAC" w:rsidRPr="00B15A37">
              <w:rPr>
                <w:i/>
                <w:lang w:val="en-GB"/>
              </w:rPr>
              <w:t>2689</w:t>
            </w:r>
          </w:p>
          <w:p w:rsidR="003B5AAC" w:rsidRPr="00B15A37" w:rsidRDefault="003B5AAC">
            <w:pPr>
              <w:tabs>
                <w:tab w:val="center" w:pos="4560"/>
              </w:tabs>
              <w:jc w:val="center"/>
            </w:pPr>
          </w:p>
        </w:tc>
      </w:tr>
    </w:tbl>
    <w:p w:rsidR="00D1300B" w:rsidRPr="00B15A37" w:rsidRDefault="00D1300B">
      <w:pPr>
        <w:tabs>
          <w:tab w:val="center" w:pos="4560"/>
        </w:tabs>
        <w:rPr>
          <w:i/>
          <w:lang w:val="en-GB"/>
        </w:rPr>
      </w:pPr>
    </w:p>
    <w:p w:rsidR="00D1300B" w:rsidRPr="00B15A37" w:rsidRDefault="00D1300B">
      <w:pPr>
        <w:tabs>
          <w:tab w:val="center" w:pos="4560"/>
        </w:tabs>
        <w:rPr>
          <w:lang w:val="en-GB"/>
        </w:rPr>
      </w:pPr>
    </w:p>
    <w:tbl>
      <w:tblPr>
        <w:tblW w:w="0" w:type="auto"/>
        <w:tblLayout w:type="fixed"/>
        <w:tblLook w:val="0000"/>
      </w:tblPr>
      <w:tblGrid>
        <w:gridCol w:w="675"/>
        <w:gridCol w:w="8181"/>
      </w:tblGrid>
      <w:tr w:rsidR="00D1300B" w:rsidRPr="00B15A37">
        <w:tc>
          <w:tcPr>
            <w:tcW w:w="675" w:type="dxa"/>
          </w:tcPr>
          <w:p w:rsidR="00D1300B" w:rsidRPr="00B15A37" w:rsidRDefault="00D1300B">
            <w:pPr>
              <w:rPr>
                <w:b/>
              </w:rPr>
            </w:pPr>
            <w:r w:rsidRPr="00B15A37">
              <w:rPr>
                <w:b/>
              </w:rPr>
              <w:t>I.</w:t>
            </w:r>
          </w:p>
        </w:tc>
        <w:tc>
          <w:tcPr>
            <w:tcW w:w="8181" w:type="dxa"/>
          </w:tcPr>
          <w:p w:rsidR="003B5AAC" w:rsidRPr="00B15A37" w:rsidRDefault="00D1300B">
            <w:pPr>
              <w:rPr>
                <w:b/>
              </w:rPr>
            </w:pPr>
            <w:r w:rsidRPr="00B15A37">
              <w:rPr>
                <w:b/>
              </w:rPr>
              <w:t>COURSE DESCRIPTION:</w:t>
            </w:r>
          </w:p>
          <w:p w:rsidR="00B15A37" w:rsidRPr="00B15A37" w:rsidRDefault="00B15A37" w:rsidP="00B15A37">
            <w:pPr>
              <w:pStyle w:val="BodyText"/>
              <w:rPr>
                <w:i/>
              </w:rPr>
            </w:pPr>
            <w:r w:rsidRPr="00B15A37">
              <w:rPr>
                <w:i/>
              </w:rPr>
              <w:t>“Healing.  The word sounds so uncomplicated and comfortable, yet defining and understanding this concept is neither.  Facilitating true healing is more difficult still, and recognizing it when we see it may be the most subtle work of all.”  (Quinn, 1997)</w:t>
            </w:r>
          </w:p>
          <w:p w:rsidR="00B15A37" w:rsidRPr="00B15A37" w:rsidRDefault="00B15A37" w:rsidP="00B15A37"/>
          <w:p w:rsidR="00B15A37" w:rsidRPr="00B15A37" w:rsidRDefault="00B15A37" w:rsidP="00B15A37">
            <w:r w:rsidRPr="00B15A37">
              <w:t>This course will focus on peoples’ (individual and family) experience with healing, specifically related to a variety of episodic health challenges through selected stages of the life cycle.  Emphasis will be on the generative family during the childbearing and childrearing years.  Using a concept approach, learners will develop their repertoire of skills to promote healing.  Pattern recognition, critical reasoning and self-directed learning skills will be fostered.</w:t>
            </w:r>
          </w:p>
          <w:p w:rsidR="003B5AAC" w:rsidRPr="00B15A37" w:rsidRDefault="003B5AAC"/>
        </w:tc>
      </w:tr>
    </w:tbl>
    <w:p w:rsidR="00D1300B" w:rsidRPr="00B15A37" w:rsidRDefault="00D1300B"/>
    <w:tbl>
      <w:tblPr>
        <w:tblW w:w="0" w:type="auto"/>
        <w:tblLayout w:type="fixed"/>
        <w:tblLook w:val="0000"/>
      </w:tblPr>
      <w:tblGrid>
        <w:gridCol w:w="675"/>
        <w:gridCol w:w="8181"/>
      </w:tblGrid>
      <w:tr w:rsidR="00D1300B" w:rsidRPr="00B15A37">
        <w:trPr>
          <w:cantSplit/>
        </w:trPr>
        <w:tc>
          <w:tcPr>
            <w:tcW w:w="675" w:type="dxa"/>
          </w:tcPr>
          <w:p w:rsidR="00D1300B" w:rsidRPr="00B15A37" w:rsidRDefault="00D1300B">
            <w:pPr>
              <w:rPr>
                <w:b/>
              </w:rPr>
            </w:pPr>
            <w:r w:rsidRPr="00B15A37">
              <w:rPr>
                <w:b/>
              </w:rPr>
              <w:t>II.</w:t>
            </w:r>
          </w:p>
        </w:tc>
        <w:tc>
          <w:tcPr>
            <w:tcW w:w="8181" w:type="dxa"/>
          </w:tcPr>
          <w:p w:rsidR="00D1300B" w:rsidRPr="00B15A37" w:rsidRDefault="00D1300B">
            <w:pPr>
              <w:rPr>
                <w:b/>
              </w:rPr>
            </w:pPr>
            <w:r w:rsidRPr="00B15A37">
              <w:rPr>
                <w:b/>
              </w:rPr>
              <w:t>LEARNING OUTCOMES AND ELEMENTS OF THE PERFORMANCE:</w:t>
            </w:r>
          </w:p>
          <w:p w:rsidR="00335D53" w:rsidRDefault="00335D53" w:rsidP="00B15A37">
            <w:pPr>
              <w:rPr>
                <w:b/>
                <w:bCs/>
                <w:u w:val="single"/>
                <w:lang w:val="en-GB"/>
              </w:rPr>
            </w:pPr>
          </w:p>
          <w:p w:rsidR="00B15A37" w:rsidRPr="00B15A37" w:rsidRDefault="00B15A37" w:rsidP="00B15A37">
            <w:pPr>
              <w:rPr>
                <w:b/>
                <w:bCs/>
                <w:u w:val="single"/>
                <w:lang w:val="en-GB"/>
              </w:rPr>
            </w:pPr>
            <w:r w:rsidRPr="00B15A37">
              <w:rPr>
                <w:b/>
                <w:bCs/>
                <w:u w:val="single"/>
                <w:lang w:val="en-GB"/>
              </w:rPr>
              <w:t>ENDS-</w:t>
            </w:r>
            <w:proofErr w:type="spellStart"/>
            <w:r w:rsidRPr="00B15A37">
              <w:rPr>
                <w:b/>
                <w:bCs/>
                <w:u w:val="single"/>
                <w:lang w:val="en-GB"/>
              </w:rPr>
              <w:t>IN</w:t>
            </w:r>
            <w:proofErr w:type="spellEnd"/>
            <w:r w:rsidRPr="00B15A37">
              <w:rPr>
                <w:b/>
                <w:bCs/>
                <w:u w:val="single"/>
                <w:lang w:val="en-GB"/>
              </w:rPr>
              <w:t>-VIEW:</w:t>
            </w:r>
          </w:p>
          <w:p w:rsidR="00B15A37" w:rsidRPr="00B15A37" w:rsidRDefault="00B15A37" w:rsidP="00B15A37">
            <w:pPr>
              <w:rPr>
                <w:lang w:val="en-GB"/>
              </w:rPr>
            </w:pPr>
            <w:r w:rsidRPr="00B15A37">
              <w:rPr>
                <w:lang w:val="en-GB"/>
              </w:rPr>
              <w:t>This course will promote the participants’ exploration of a variety of concepts that clients and their families experience when facing episodic health challenges.  Participants will gain a greater understanding of these health challenges using a holistic approach.  Learning activities will provide opportunities for development of critical thinking and pattern recognition skills that will promote competent nursing practice.</w:t>
            </w:r>
          </w:p>
          <w:p w:rsidR="00B15A37" w:rsidRPr="00B15A37" w:rsidRDefault="00B15A37" w:rsidP="00B15A37">
            <w:pPr>
              <w:rPr>
                <w:lang w:val="en-GB"/>
              </w:rPr>
            </w:pPr>
          </w:p>
          <w:p w:rsidR="00B15A37" w:rsidRPr="00B15A37" w:rsidRDefault="00B15A37" w:rsidP="00B15A37">
            <w:pPr>
              <w:rPr>
                <w:b/>
                <w:bCs/>
                <w:u w:val="single"/>
                <w:lang w:val="en-GB"/>
              </w:rPr>
            </w:pPr>
            <w:r w:rsidRPr="00B15A37">
              <w:rPr>
                <w:b/>
                <w:bCs/>
                <w:u w:val="single"/>
                <w:lang w:val="en-GB"/>
              </w:rPr>
              <w:t>PROCESS:</w:t>
            </w:r>
          </w:p>
          <w:p w:rsidR="00D1300B" w:rsidRPr="00B15A37" w:rsidRDefault="00B15A37" w:rsidP="00B15A37">
            <w:r w:rsidRPr="00B15A37">
              <w:rPr>
                <w:lang w:val="en-GB"/>
              </w:rPr>
              <w:t>A variety of methods such as case studies, role-playing, group discussion, diagramming of participant understanding of models and situation, and participant experiences will be used.  Participants will be encouraged to integrate knowledge from previous and current courses to explore healing and holism when interacting with clients and families experiencing episodic health challenges.</w:t>
            </w:r>
          </w:p>
        </w:tc>
      </w:tr>
    </w:tbl>
    <w:p w:rsidR="00D1300B" w:rsidRPr="00B15A37" w:rsidRDefault="00D1300B"/>
    <w:tbl>
      <w:tblPr>
        <w:tblW w:w="0" w:type="auto"/>
        <w:tblLayout w:type="fixed"/>
        <w:tblLook w:val="0000"/>
      </w:tblPr>
      <w:tblGrid>
        <w:gridCol w:w="675"/>
        <w:gridCol w:w="8181"/>
      </w:tblGrid>
      <w:tr w:rsidR="00D1300B" w:rsidRPr="00B15A37">
        <w:trPr>
          <w:cantSplit/>
        </w:trPr>
        <w:tc>
          <w:tcPr>
            <w:tcW w:w="675" w:type="dxa"/>
          </w:tcPr>
          <w:p w:rsidR="00D1300B" w:rsidRPr="00B15A37" w:rsidRDefault="00D1300B">
            <w:pPr>
              <w:rPr>
                <w:b/>
              </w:rPr>
            </w:pPr>
            <w:r w:rsidRPr="00B15A37">
              <w:rPr>
                <w:b/>
              </w:rPr>
              <w:t>III.</w:t>
            </w:r>
          </w:p>
        </w:tc>
        <w:tc>
          <w:tcPr>
            <w:tcW w:w="8181" w:type="dxa"/>
          </w:tcPr>
          <w:p w:rsidR="00B15A37" w:rsidRPr="00B15A37" w:rsidRDefault="00D1300B">
            <w:pPr>
              <w:rPr>
                <w:b/>
              </w:rPr>
            </w:pPr>
            <w:r w:rsidRPr="00B15A37">
              <w:rPr>
                <w:b/>
              </w:rPr>
              <w:t>TOPICS:</w:t>
            </w:r>
          </w:p>
          <w:p w:rsidR="00B15A37" w:rsidRPr="00B15A37" w:rsidRDefault="00B15A37" w:rsidP="00B15A37">
            <w:pPr>
              <w:rPr>
                <w:lang w:val="en-GB"/>
              </w:rPr>
            </w:pPr>
            <w:r w:rsidRPr="00B15A37">
              <w:rPr>
                <w:lang w:val="en-GB"/>
              </w:rPr>
              <w:t>This course will be organized around the following concepts:</w:t>
            </w:r>
          </w:p>
          <w:p w:rsidR="00B15A37" w:rsidRPr="00B15A37" w:rsidRDefault="00B15A37" w:rsidP="00B15A37">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Introduction: Healing (body, mood, spirit, vulnerability, uncertainty), family, time and transition (growth and development), context/ culture/ environment</w:t>
            </w:r>
          </w:p>
          <w:p w:rsidR="00B15A37" w:rsidRPr="00B15A37" w:rsidRDefault="00B15A37" w:rsidP="00B15A37">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Generative family:  Time and transition, perception (stress, coping, adaptation and pain), healing (fatigue and energy)</w:t>
            </w:r>
          </w:p>
          <w:p w:rsidR="00B15A37" w:rsidRPr="00B15A37" w:rsidRDefault="00B15A37" w:rsidP="00B15A37">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Children and their families: growth and development: caring (trust), time and transition, context/culture/environment.</w:t>
            </w:r>
          </w:p>
          <w:p w:rsidR="00D1300B" w:rsidRPr="002B38DF" w:rsidRDefault="00B15A37" w:rsidP="002B38DF">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 xml:space="preserve">Episodic health challenges: caring (trust), healing (pain), perception (stress, self-esteem, </w:t>
            </w:r>
            <w:proofErr w:type="gramStart"/>
            <w:r w:rsidRPr="00B15A37">
              <w:rPr>
                <w:rFonts w:ascii="Times New Roman" w:hAnsi="Times New Roman"/>
              </w:rPr>
              <w:t>self</w:t>
            </w:r>
            <w:proofErr w:type="gramEnd"/>
            <w:r w:rsidRPr="00B15A37">
              <w:rPr>
                <w:rFonts w:ascii="Times New Roman" w:hAnsi="Times New Roman"/>
              </w:rPr>
              <w:t>-concept), time and transition, context/culture/environment.</w:t>
            </w:r>
          </w:p>
        </w:tc>
      </w:tr>
    </w:tbl>
    <w:p w:rsidR="003B5AAC" w:rsidRPr="00B15A37" w:rsidRDefault="003B5AAC"/>
    <w:tbl>
      <w:tblPr>
        <w:tblW w:w="0" w:type="auto"/>
        <w:tblLayout w:type="fixed"/>
        <w:tblLook w:val="0000"/>
      </w:tblPr>
      <w:tblGrid>
        <w:gridCol w:w="675"/>
        <w:gridCol w:w="8181"/>
      </w:tblGrid>
      <w:tr w:rsidR="00D1300B" w:rsidRPr="00B15A37" w:rsidTr="002B38DF">
        <w:trPr>
          <w:cantSplit/>
        </w:trPr>
        <w:tc>
          <w:tcPr>
            <w:tcW w:w="675" w:type="dxa"/>
          </w:tcPr>
          <w:p w:rsidR="00D1300B" w:rsidRPr="00B15A37" w:rsidRDefault="00D1300B">
            <w:pPr>
              <w:rPr>
                <w:b/>
              </w:rPr>
            </w:pPr>
            <w:r w:rsidRPr="00B15A37">
              <w:rPr>
                <w:b/>
              </w:rPr>
              <w:t>IV.</w:t>
            </w:r>
          </w:p>
        </w:tc>
        <w:tc>
          <w:tcPr>
            <w:tcW w:w="8181" w:type="dxa"/>
          </w:tcPr>
          <w:p w:rsidR="00D1300B" w:rsidRDefault="00D1300B">
            <w:pPr>
              <w:rPr>
                <w:b/>
              </w:rPr>
            </w:pPr>
            <w:r w:rsidRPr="00B15A37">
              <w:rPr>
                <w:b/>
              </w:rPr>
              <w:t>REQUIRED RESOURCES/TEXTS/MATERIALS:</w:t>
            </w:r>
          </w:p>
          <w:p w:rsidR="00335D53" w:rsidRPr="00B15A37" w:rsidRDefault="00335D53">
            <w:pPr>
              <w:rPr>
                <w:b/>
              </w:rPr>
            </w:pPr>
          </w:p>
          <w:p w:rsidR="00B15A37" w:rsidRPr="005A35DE" w:rsidRDefault="00B15A37" w:rsidP="00B15A37">
            <w:pPr>
              <w:ind w:left="720" w:hanging="720"/>
              <w:rPr>
                <w:rFonts w:cs="Arial"/>
              </w:rPr>
            </w:pPr>
            <w:r w:rsidRPr="003B2607">
              <w:t>American Psychological Asso</w:t>
            </w:r>
            <w:r>
              <w:t>ciation. (2010</w:t>
            </w:r>
            <w:r w:rsidRPr="003B2607">
              <w:t xml:space="preserve">). </w:t>
            </w:r>
            <w:r w:rsidRPr="003B2607">
              <w:rPr>
                <w:i/>
                <w:iCs/>
              </w:rPr>
              <w:t>Publication manual of the American psychological association</w:t>
            </w:r>
            <w:r>
              <w:t xml:space="preserve"> (6</w:t>
            </w:r>
            <w:r w:rsidRPr="003B2607">
              <w:rPr>
                <w:vertAlign w:val="superscript"/>
              </w:rPr>
              <w:t>th</w:t>
            </w:r>
            <w:r w:rsidRPr="003B2607">
              <w:t xml:space="preserve"> ed.). </w:t>
            </w:r>
            <w:smartTag w:uri="urn:schemas-microsoft-com:office:smarttags" w:element="place">
              <w:smartTag w:uri="urn:schemas-microsoft-com:office:smarttags" w:element="City">
                <w:r w:rsidRPr="003B2607">
                  <w:t>Washington</w:t>
                </w:r>
              </w:smartTag>
              <w:r w:rsidRPr="003B2607">
                <w:t xml:space="preserve">, </w:t>
              </w:r>
              <w:smartTag w:uri="urn:schemas-microsoft-com:office:smarttags" w:element="State">
                <w:r w:rsidRPr="003B2607">
                  <w:t>DC</w:t>
                </w:r>
              </w:smartTag>
            </w:smartTag>
            <w:r w:rsidRPr="003B2607">
              <w:t>: Author.</w:t>
            </w:r>
          </w:p>
          <w:p w:rsidR="00B15A37" w:rsidRDefault="00B15A37" w:rsidP="00B15A37"/>
          <w:p w:rsidR="00B15A37" w:rsidRDefault="00B15A37" w:rsidP="00B15A37">
            <w:pPr>
              <w:ind w:left="763" w:hanging="720"/>
              <w:rPr>
                <w:rFonts w:cs="Arial"/>
              </w:rPr>
            </w:pPr>
            <w:r>
              <w:rPr>
                <w:rFonts w:cs="Arial"/>
              </w:rPr>
              <w:t xml:space="preserve">Jarvis, C. (2009).  First Canadian edition: </w:t>
            </w:r>
            <w:r>
              <w:rPr>
                <w:rFonts w:cs="Arial"/>
                <w:i/>
                <w:iCs/>
              </w:rPr>
              <w:t>Physical examination and health assessment</w:t>
            </w:r>
            <w:r>
              <w:rPr>
                <w:rFonts w:cs="Arial"/>
              </w:rPr>
              <w:t xml:space="preserve"> (1</w:t>
            </w:r>
            <w:r w:rsidRPr="00497572">
              <w:rPr>
                <w:rFonts w:cs="Arial"/>
                <w:vertAlign w:val="superscript"/>
              </w:rPr>
              <w:t>st</w:t>
            </w:r>
            <w:r>
              <w:rPr>
                <w:rFonts w:cs="Arial"/>
              </w:rPr>
              <w:t xml:space="preserve"> ed.).  Toronto, ON: Elsevier.</w:t>
            </w:r>
          </w:p>
          <w:p w:rsidR="00B15A37" w:rsidRDefault="00B15A37" w:rsidP="00B15A37">
            <w:pPr>
              <w:ind w:left="763" w:hanging="720"/>
              <w:rPr>
                <w:rFonts w:cs="Arial"/>
                <w:lang w:val="en-GB"/>
              </w:rPr>
            </w:pPr>
          </w:p>
          <w:p w:rsidR="00B15A37" w:rsidRPr="00B15A37" w:rsidRDefault="00B15A37" w:rsidP="00B15A37">
            <w:pPr>
              <w:pStyle w:val="Quick1"/>
              <w:widowControl/>
              <w:ind w:left="765" w:hanging="720"/>
              <w:rPr>
                <w:rFonts w:ascii="Times New Roman" w:hAnsi="Times New Roman"/>
                <w:sz w:val="24"/>
                <w:szCs w:val="24"/>
              </w:rPr>
            </w:pPr>
            <w:proofErr w:type="spellStart"/>
            <w:r w:rsidRPr="00B15A37">
              <w:rPr>
                <w:rFonts w:ascii="Times New Roman" w:hAnsi="Times New Roman"/>
                <w:sz w:val="24"/>
                <w:szCs w:val="24"/>
              </w:rPr>
              <w:t>Pillitteri</w:t>
            </w:r>
            <w:proofErr w:type="spellEnd"/>
            <w:r w:rsidRPr="00B15A37">
              <w:rPr>
                <w:rFonts w:ascii="Times New Roman" w:hAnsi="Times New Roman"/>
                <w:sz w:val="24"/>
                <w:szCs w:val="24"/>
              </w:rPr>
              <w:t xml:space="preserve">, A. (2010).  </w:t>
            </w:r>
            <w:r w:rsidRPr="00B15A37">
              <w:rPr>
                <w:rFonts w:ascii="Times New Roman" w:hAnsi="Times New Roman"/>
                <w:i/>
                <w:iCs/>
                <w:sz w:val="24"/>
                <w:szCs w:val="24"/>
              </w:rPr>
              <w:t>Maternal and child health nursing:  Care of the childbearing and childrearing family</w:t>
            </w:r>
            <w:r w:rsidRPr="00B15A37">
              <w:rPr>
                <w:rFonts w:ascii="Times New Roman" w:hAnsi="Times New Roman"/>
                <w:sz w:val="24"/>
                <w:szCs w:val="24"/>
              </w:rPr>
              <w:t xml:space="preserve"> (6</w:t>
            </w:r>
            <w:r w:rsidRPr="00B15A37">
              <w:rPr>
                <w:rFonts w:ascii="Times New Roman" w:hAnsi="Times New Roman"/>
                <w:sz w:val="24"/>
                <w:szCs w:val="24"/>
                <w:vertAlign w:val="superscript"/>
              </w:rPr>
              <w:t>th</w:t>
            </w:r>
            <w:r w:rsidRPr="00B15A37">
              <w:rPr>
                <w:rFonts w:ascii="Times New Roman" w:hAnsi="Times New Roman"/>
                <w:sz w:val="24"/>
                <w:szCs w:val="24"/>
              </w:rPr>
              <w:t xml:space="preserve"> ed.).  Philadelphia, PA:  Lippincott Williams &amp; Wilkins.</w:t>
            </w:r>
          </w:p>
          <w:p w:rsidR="00B15A37" w:rsidRPr="00B15A37" w:rsidRDefault="00B15A37" w:rsidP="00B15A37">
            <w:pPr>
              <w:pStyle w:val="Quick1"/>
              <w:widowControl/>
              <w:ind w:left="765" w:hanging="720"/>
              <w:rPr>
                <w:rFonts w:ascii="Times New Roman" w:hAnsi="Times New Roman"/>
                <w:sz w:val="24"/>
                <w:szCs w:val="24"/>
              </w:rPr>
            </w:pPr>
          </w:p>
          <w:p w:rsidR="00B15A37" w:rsidRPr="00B15A37" w:rsidRDefault="002B38DF" w:rsidP="00B15A37">
            <w:pPr>
              <w:pStyle w:val="Quick1"/>
              <w:widowControl/>
              <w:ind w:left="765" w:hanging="720"/>
              <w:rPr>
                <w:rFonts w:ascii="Times New Roman" w:hAnsi="Times New Roman"/>
                <w:sz w:val="24"/>
                <w:szCs w:val="24"/>
              </w:rPr>
            </w:pPr>
            <w:proofErr w:type="spellStart"/>
            <w:r>
              <w:rPr>
                <w:rFonts w:ascii="Times New Roman" w:hAnsi="Times New Roman"/>
                <w:sz w:val="24"/>
              </w:rPr>
              <w:t>Pillitteri</w:t>
            </w:r>
            <w:proofErr w:type="spellEnd"/>
            <w:r>
              <w:rPr>
                <w:rFonts w:ascii="Times New Roman" w:hAnsi="Times New Roman"/>
                <w:sz w:val="24"/>
              </w:rPr>
              <w:t>, A. (2010</w:t>
            </w:r>
            <w:r w:rsidR="00B15A37" w:rsidRPr="00B15A37">
              <w:rPr>
                <w:rFonts w:ascii="Times New Roman" w:hAnsi="Times New Roman"/>
                <w:sz w:val="24"/>
              </w:rPr>
              <w:t xml:space="preserve">).  </w:t>
            </w:r>
            <w:r w:rsidR="00B15A37" w:rsidRPr="00B15A37">
              <w:rPr>
                <w:rFonts w:ascii="Times New Roman" w:hAnsi="Times New Roman"/>
                <w:i/>
                <w:iCs/>
                <w:sz w:val="24"/>
              </w:rPr>
              <w:t>Study guide to accompany maternal and child health nursing:  Care of the childbearing and childrearing family</w:t>
            </w:r>
            <w:r w:rsidR="00B15A37" w:rsidRPr="00B15A37">
              <w:rPr>
                <w:rFonts w:ascii="Times New Roman" w:hAnsi="Times New Roman"/>
                <w:sz w:val="24"/>
              </w:rPr>
              <w:t xml:space="preserve"> (</w:t>
            </w:r>
            <w:r>
              <w:rPr>
                <w:rFonts w:ascii="Times New Roman" w:hAnsi="Times New Roman"/>
                <w:sz w:val="24"/>
              </w:rPr>
              <w:t>6</w:t>
            </w:r>
            <w:r w:rsidR="00B15A37" w:rsidRPr="00B15A37">
              <w:rPr>
                <w:rFonts w:ascii="Times New Roman" w:hAnsi="Times New Roman"/>
                <w:sz w:val="24"/>
                <w:vertAlign w:val="superscript"/>
              </w:rPr>
              <w:t>th</w:t>
            </w:r>
            <w:r w:rsidR="00B15A37" w:rsidRPr="00B15A37">
              <w:rPr>
                <w:rFonts w:ascii="Times New Roman" w:hAnsi="Times New Roman"/>
                <w:sz w:val="24"/>
              </w:rPr>
              <w:t xml:space="preserve"> ed.).  </w:t>
            </w:r>
            <w:r w:rsidR="00B15A37" w:rsidRPr="00B15A37">
              <w:rPr>
                <w:rFonts w:ascii="Times New Roman" w:hAnsi="Times New Roman"/>
                <w:sz w:val="24"/>
                <w:szCs w:val="24"/>
              </w:rPr>
              <w:t>Philadelphia</w:t>
            </w:r>
            <w:r>
              <w:rPr>
                <w:rFonts w:ascii="Times New Roman" w:hAnsi="Times New Roman"/>
                <w:sz w:val="24"/>
                <w:szCs w:val="24"/>
              </w:rPr>
              <w:t>, PA</w:t>
            </w:r>
            <w:r w:rsidR="00B15A37" w:rsidRPr="00B15A37">
              <w:rPr>
                <w:rFonts w:ascii="Times New Roman" w:hAnsi="Times New Roman"/>
                <w:sz w:val="24"/>
                <w:szCs w:val="24"/>
              </w:rPr>
              <w:t>:  Lippincott Williams &amp; Wilkins.</w:t>
            </w:r>
          </w:p>
          <w:p w:rsidR="00B15A37" w:rsidRDefault="00B15A37" w:rsidP="00B15A37">
            <w:pPr>
              <w:pStyle w:val="Quick1"/>
              <w:widowControl/>
              <w:ind w:left="765" w:hanging="720"/>
              <w:rPr>
                <w:rFonts w:ascii="Arial" w:hAnsi="Arial" w:cs="Arial"/>
                <w:sz w:val="24"/>
                <w:szCs w:val="24"/>
              </w:rPr>
            </w:pPr>
          </w:p>
          <w:p w:rsidR="00D41E2E" w:rsidRPr="002B38DF" w:rsidRDefault="00B15A37">
            <w:pPr>
              <w:rPr>
                <w:lang w:val="en-GB"/>
              </w:rPr>
            </w:pPr>
            <w:r>
              <w:rPr>
                <w:lang w:val="en-GB"/>
              </w:rPr>
              <w:t>Selected reading and art</w:t>
            </w:r>
            <w:r w:rsidR="002B38DF">
              <w:rPr>
                <w:lang w:val="en-GB"/>
              </w:rPr>
              <w:t>icles (see learning activities)</w:t>
            </w:r>
          </w:p>
        </w:tc>
      </w:tr>
    </w:tbl>
    <w:p w:rsidR="00D1300B" w:rsidRDefault="00D1300B"/>
    <w:p w:rsidR="00335D53" w:rsidRDefault="00335D53"/>
    <w:p w:rsidR="002B38DF" w:rsidRDefault="002B38DF">
      <w:pPr>
        <w:rPr>
          <w:b/>
        </w:rPr>
      </w:pPr>
      <w:r>
        <w:rPr>
          <w:b/>
        </w:rPr>
        <w:t>V.</w:t>
      </w:r>
      <w:r>
        <w:rPr>
          <w:b/>
        </w:rPr>
        <w:tab/>
      </w:r>
      <w:r w:rsidRPr="00133D48">
        <w:rPr>
          <w:b/>
          <w:caps/>
        </w:rPr>
        <w:t>Generative Family Experience</w:t>
      </w:r>
    </w:p>
    <w:p w:rsidR="002B38DF" w:rsidRDefault="002B38DF">
      <w:pPr>
        <w:rPr>
          <w:b/>
        </w:rPr>
      </w:pPr>
      <w:r>
        <w:rPr>
          <w:b/>
        </w:rPr>
        <w:tab/>
      </w:r>
    </w:p>
    <w:p w:rsidR="002B38DF" w:rsidRDefault="002B38DF" w:rsidP="00133D48">
      <w:pPr>
        <w:ind w:left="720"/>
        <w:rPr>
          <w:lang w:val="en-GB"/>
        </w:rPr>
      </w:pPr>
      <w:r>
        <w:rPr>
          <w:lang w:val="en-GB"/>
        </w:rPr>
        <w:t xml:space="preserve">Throughout the </w:t>
      </w:r>
      <w:r w:rsidR="00326D29">
        <w:rPr>
          <w:lang w:val="en-GB"/>
        </w:rPr>
        <w:t>semester students will attend the Simulation Laboratory</w:t>
      </w:r>
      <w:r>
        <w:rPr>
          <w:lang w:val="en-GB"/>
        </w:rPr>
        <w:t xml:space="preserve">.  </w:t>
      </w:r>
      <w:r w:rsidR="00326D29">
        <w:rPr>
          <w:lang w:val="en-GB"/>
        </w:rPr>
        <w:t xml:space="preserve">Students will attend the lab for approximately 1 hour to assess a scenario of a Mom in labour.  The student will arrange the time through the Health Sciences Lab Specialist.  </w:t>
      </w:r>
      <w:r>
        <w:rPr>
          <w:lang w:val="en-GB"/>
        </w:rPr>
        <w:t>This experience provides an opportunity to gain insight into people’s experience with</w:t>
      </w:r>
      <w:r w:rsidR="00326D29">
        <w:rPr>
          <w:lang w:val="en-GB"/>
        </w:rPr>
        <w:t xml:space="preserve"> child bearing</w:t>
      </w:r>
      <w:r>
        <w:rPr>
          <w:lang w:val="en-GB"/>
        </w:rPr>
        <w:t xml:space="preserve">.  In order to achieve a passing grade in this course, </w:t>
      </w:r>
      <w:r w:rsidR="00326D29">
        <w:rPr>
          <w:lang w:val="en-GB"/>
        </w:rPr>
        <w:t>the student must attend the simulation laboratory, and submit the completed passport to the course professor.</w:t>
      </w:r>
    </w:p>
    <w:p w:rsidR="00133D48" w:rsidRDefault="00133D48" w:rsidP="00133D48">
      <w:pPr>
        <w:ind w:left="720"/>
        <w:rPr>
          <w:lang w:val="en-GB"/>
        </w:rPr>
      </w:pPr>
    </w:p>
    <w:p w:rsidR="00335D53" w:rsidRDefault="00335D53" w:rsidP="00133D48">
      <w:pPr>
        <w:ind w:left="720"/>
        <w:rPr>
          <w:lang w:val="en-GB"/>
        </w:rPr>
      </w:pPr>
    </w:p>
    <w:p w:rsidR="002B38DF" w:rsidRDefault="00133D48">
      <w:pPr>
        <w:rPr>
          <w:b/>
        </w:rPr>
      </w:pPr>
      <w:r>
        <w:rPr>
          <w:b/>
        </w:rPr>
        <w:t xml:space="preserve">VI. </w:t>
      </w:r>
      <w:r>
        <w:rPr>
          <w:b/>
        </w:rPr>
        <w:tab/>
      </w:r>
      <w:r w:rsidRPr="00133D48">
        <w:rPr>
          <w:b/>
          <w:caps/>
        </w:rPr>
        <w:t>Attendance</w:t>
      </w:r>
    </w:p>
    <w:p w:rsidR="00133D48" w:rsidRDefault="00133D48">
      <w:pPr>
        <w:rPr>
          <w:b/>
        </w:rPr>
      </w:pPr>
    </w:p>
    <w:p w:rsidR="00133D48" w:rsidRPr="00133D48" w:rsidRDefault="00133D48" w:rsidP="00133D48">
      <w:pPr>
        <w:pStyle w:val="Heading9"/>
        <w:ind w:left="720"/>
        <w:rPr>
          <w:rFonts w:ascii="Times New Roman" w:hAnsi="Times New Roman" w:cs="Times New Roman"/>
          <w:bCs/>
          <w:i w:val="0"/>
          <w:sz w:val="24"/>
          <w:szCs w:val="24"/>
        </w:rPr>
      </w:pPr>
      <w:r w:rsidRPr="00133D48">
        <w:rPr>
          <w:rFonts w:ascii="Times New Roman" w:hAnsi="Times New Roman" w:cs="Times New Roman"/>
          <w:bCs/>
          <w:i w:val="0"/>
          <w:sz w:val="24"/>
          <w:szCs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a written note prior to the class.</w:t>
      </w:r>
    </w:p>
    <w:p w:rsidR="00133D48" w:rsidRDefault="00133D48" w:rsidP="00133D48">
      <w:pPr>
        <w:rPr>
          <w:bCs/>
        </w:rPr>
      </w:pPr>
    </w:p>
    <w:p w:rsidR="003B5AAC" w:rsidRPr="00B15A37" w:rsidRDefault="003B5AAC"/>
    <w:tbl>
      <w:tblPr>
        <w:tblW w:w="0" w:type="auto"/>
        <w:tblLayout w:type="fixed"/>
        <w:tblLook w:val="0000"/>
      </w:tblPr>
      <w:tblGrid>
        <w:gridCol w:w="675"/>
        <w:gridCol w:w="8181"/>
      </w:tblGrid>
      <w:tr w:rsidR="00D1300B" w:rsidRPr="00B15A37">
        <w:trPr>
          <w:cantSplit/>
        </w:trPr>
        <w:tc>
          <w:tcPr>
            <w:tcW w:w="675" w:type="dxa"/>
          </w:tcPr>
          <w:p w:rsidR="00D1300B" w:rsidRPr="00B15A37" w:rsidRDefault="00D1300B">
            <w:pPr>
              <w:rPr>
                <w:b/>
              </w:rPr>
            </w:pPr>
            <w:r w:rsidRPr="00B15A37">
              <w:rPr>
                <w:b/>
              </w:rPr>
              <w:lastRenderedPageBreak/>
              <w:t>V</w:t>
            </w:r>
            <w:r w:rsidR="00133D48">
              <w:rPr>
                <w:b/>
              </w:rPr>
              <w:t>II</w:t>
            </w:r>
            <w:r w:rsidRPr="00B15A37">
              <w:rPr>
                <w:b/>
              </w:rPr>
              <w:t>.</w:t>
            </w:r>
          </w:p>
        </w:tc>
        <w:tc>
          <w:tcPr>
            <w:tcW w:w="8181" w:type="dxa"/>
          </w:tcPr>
          <w:p w:rsidR="00D1300B" w:rsidRPr="00B15A37" w:rsidRDefault="00D1300B">
            <w:pPr>
              <w:rPr>
                <w:b/>
              </w:rPr>
            </w:pPr>
            <w:r w:rsidRPr="00B15A37">
              <w:rPr>
                <w:b/>
              </w:rPr>
              <w:t>EVALUATION PROCESS/GRADING SYSTEM:</w:t>
            </w:r>
          </w:p>
          <w:p w:rsidR="00133D48" w:rsidRDefault="00133D48" w:rsidP="00133D48">
            <w:pPr>
              <w:pStyle w:val="Heading3"/>
              <w:rPr>
                <w:rFonts w:ascii="Times New Roman" w:hAnsi="Times New Roman"/>
              </w:rPr>
            </w:pPr>
          </w:p>
          <w:p w:rsidR="00133D48" w:rsidRDefault="00133D48" w:rsidP="00133D48">
            <w:pPr>
              <w:pStyle w:val="Heading3"/>
              <w:rPr>
                <w:rFonts w:ascii="Times New Roman" w:hAnsi="Times New Roman"/>
                <w:b/>
              </w:rPr>
            </w:pPr>
            <w:r w:rsidRPr="00133D48">
              <w:rPr>
                <w:rFonts w:ascii="Times New Roman" w:hAnsi="Times New Roman"/>
                <w:b/>
              </w:rPr>
              <w:t>EVALUATION METHOD</w:t>
            </w:r>
          </w:p>
          <w:p w:rsidR="00335D53" w:rsidRPr="00335D53" w:rsidRDefault="00335D53" w:rsidP="00335D53"/>
          <w:p w:rsidR="00133D48" w:rsidRDefault="00133D48" w:rsidP="00133D48">
            <w:pPr>
              <w:widowControl w:val="0"/>
              <w:autoSpaceDE w:val="0"/>
              <w:autoSpaceDN w:val="0"/>
              <w:adjustRightInd w:val="0"/>
              <w:jc w:val="both"/>
            </w:pPr>
            <w:r>
              <w:t xml:space="preserve">A passing grade of 60% is required for all nursing courses. The grade for Nursing 2006 will be based on the following methods of evaluation.  </w:t>
            </w:r>
          </w:p>
          <w:p w:rsidR="00133D48" w:rsidRDefault="00133D48" w:rsidP="00133D48">
            <w:pPr>
              <w:widowControl w:val="0"/>
              <w:autoSpaceDE w:val="0"/>
              <w:autoSpaceDN w:val="0"/>
              <w:adjustRightInd w:val="0"/>
              <w:jc w:val="both"/>
            </w:pPr>
          </w:p>
          <w:p w:rsidR="00133D48" w:rsidRDefault="00133D48" w:rsidP="00133D48">
            <w:pPr>
              <w:widowControl w:val="0"/>
              <w:autoSpaceDE w:val="0"/>
              <w:autoSpaceDN w:val="0"/>
              <w:adjustRightInd w:val="0"/>
              <w:jc w:val="both"/>
              <w:rPr>
                <w:b/>
                <w:bCs/>
              </w:rPr>
            </w:pPr>
            <w:r>
              <w:t>1.</w:t>
            </w:r>
            <w:r>
              <w:tab/>
            </w:r>
            <w:r>
              <w:rPr>
                <w:b/>
                <w:bCs/>
              </w:rPr>
              <w:t>Midterm Exam</w:t>
            </w:r>
            <w:r>
              <w:rPr>
                <w:b/>
                <w:bCs/>
              </w:rPr>
              <w:tab/>
            </w:r>
            <w:r>
              <w:rPr>
                <w:b/>
                <w:bCs/>
              </w:rPr>
              <w:tab/>
            </w:r>
            <w:r>
              <w:rPr>
                <w:b/>
                <w:bCs/>
              </w:rPr>
              <w:tab/>
            </w:r>
            <w:r>
              <w:rPr>
                <w:b/>
                <w:bCs/>
              </w:rPr>
              <w:tab/>
              <w:t xml:space="preserve">         25 % </w:t>
            </w:r>
          </w:p>
          <w:p w:rsidR="00133D48" w:rsidRDefault="00133D48" w:rsidP="00133D48">
            <w:pPr>
              <w:widowControl w:val="0"/>
              <w:autoSpaceDE w:val="0"/>
              <w:autoSpaceDN w:val="0"/>
              <w:adjustRightInd w:val="0"/>
              <w:jc w:val="both"/>
            </w:pPr>
            <w:r>
              <w:tab/>
            </w:r>
            <w:r>
              <w:rPr>
                <w:b/>
                <w:bCs/>
              </w:rPr>
              <w:t>multiple choice &amp; short answer</w:t>
            </w:r>
            <w:r>
              <w:tab/>
            </w:r>
            <w:r>
              <w:tab/>
              <w:t xml:space="preserve">    </w:t>
            </w:r>
            <w:r>
              <w:tab/>
            </w:r>
          </w:p>
          <w:p w:rsidR="00133D48" w:rsidRDefault="00133D48" w:rsidP="00133D48">
            <w:pPr>
              <w:widowControl w:val="0"/>
              <w:autoSpaceDE w:val="0"/>
              <w:autoSpaceDN w:val="0"/>
              <w:adjustRightInd w:val="0"/>
              <w:jc w:val="both"/>
            </w:pPr>
          </w:p>
          <w:p w:rsidR="00335D53" w:rsidRDefault="00335D53" w:rsidP="00133D48">
            <w:pPr>
              <w:widowControl w:val="0"/>
              <w:autoSpaceDE w:val="0"/>
              <w:autoSpaceDN w:val="0"/>
              <w:adjustRightInd w:val="0"/>
              <w:jc w:val="both"/>
            </w:pPr>
          </w:p>
          <w:p w:rsidR="00133D48" w:rsidRDefault="00133D48" w:rsidP="00133D48">
            <w:pPr>
              <w:widowControl w:val="0"/>
              <w:autoSpaceDE w:val="0"/>
              <w:autoSpaceDN w:val="0"/>
              <w:adjustRightInd w:val="0"/>
              <w:jc w:val="both"/>
              <w:rPr>
                <w:b/>
                <w:bCs/>
              </w:rPr>
            </w:pPr>
            <w:r>
              <w:t>2.</w:t>
            </w:r>
            <w:r>
              <w:tab/>
            </w:r>
            <w:r>
              <w:rPr>
                <w:b/>
                <w:bCs/>
              </w:rPr>
              <w:t>Generative Family Assignment</w:t>
            </w:r>
            <w:r>
              <w:t>:</w:t>
            </w:r>
            <w:r>
              <w:tab/>
            </w:r>
            <w:r>
              <w:tab/>
              <w:t xml:space="preserve">         </w:t>
            </w:r>
            <w:r>
              <w:rPr>
                <w:b/>
                <w:bCs/>
              </w:rPr>
              <w:t>35 %</w:t>
            </w:r>
          </w:p>
          <w:p w:rsidR="00133D48" w:rsidRPr="00612036" w:rsidRDefault="00133D48" w:rsidP="00133D48">
            <w:pPr>
              <w:widowControl w:val="0"/>
              <w:autoSpaceDE w:val="0"/>
              <w:autoSpaceDN w:val="0"/>
              <w:adjustRightInd w:val="0"/>
              <w:jc w:val="both"/>
              <w:rPr>
                <w:b/>
                <w:bCs/>
              </w:rPr>
            </w:pPr>
            <w:r>
              <w:tab/>
              <w:t xml:space="preserve">                                                                    </w:t>
            </w:r>
          </w:p>
          <w:p w:rsidR="00133D48" w:rsidRDefault="00133D48" w:rsidP="00133D48">
            <w:pPr>
              <w:widowControl w:val="0"/>
              <w:autoSpaceDE w:val="0"/>
              <w:autoSpaceDN w:val="0"/>
              <w:adjustRightInd w:val="0"/>
              <w:jc w:val="both"/>
            </w:pPr>
            <w:r>
              <w:t xml:space="preserve"> </w:t>
            </w:r>
            <w:r>
              <w:tab/>
              <w:t xml:space="preserve">         </w:t>
            </w:r>
          </w:p>
          <w:p w:rsidR="00335D53" w:rsidRDefault="00335D53" w:rsidP="00133D48"/>
          <w:p w:rsidR="00133D48" w:rsidRDefault="00326D29" w:rsidP="00133D48">
            <w:pPr>
              <w:rPr>
                <w:b/>
              </w:rPr>
            </w:pPr>
            <w:r>
              <w:t>The Generative Family Assignment will be based on collecting data from a birthing</w:t>
            </w:r>
            <w:r w:rsidR="00383D6B">
              <w:t xml:space="preserve"> simulation</w:t>
            </w:r>
            <w:r>
              <w:t xml:space="preserve"> mannequin.  The student will also receive information in the form of a case study.  The collected information and case study information will be analyzed and presented in the form of a paper.  </w:t>
            </w:r>
            <w:r w:rsidR="00133D48">
              <w:t>Guidelines for case study development and</w:t>
            </w:r>
            <w:bookmarkStart w:id="0" w:name="_GoBack"/>
            <w:bookmarkEnd w:id="0"/>
            <w:r w:rsidR="00133D48">
              <w:t xml:space="preserve"> analysis will be provided. A detailed handout will be provided.  </w:t>
            </w:r>
            <w:r>
              <w:rPr>
                <w:b/>
              </w:rPr>
              <w:t>T</w:t>
            </w:r>
            <w:r w:rsidR="00133D48">
              <w:rPr>
                <w:b/>
              </w:rPr>
              <w:t>he generative family assignment is an individual assignment and must be completed independently.</w:t>
            </w:r>
          </w:p>
          <w:p w:rsidR="00133D48" w:rsidRDefault="00133D48" w:rsidP="00133D48">
            <w:pPr>
              <w:widowControl w:val="0"/>
              <w:autoSpaceDE w:val="0"/>
              <w:autoSpaceDN w:val="0"/>
              <w:adjustRightInd w:val="0"/>
              <w:jc w:val="both"/>
            </w:pPr>
          </w:p>
          <w:p w:rsidR="00335D53" w:rsidRDefault="00335D53" w:rsidP="00133D48">
            <w:pPr>
              <w:widowControl w:val="0"/>
              <w:autoSpaceDE w:val="0"/>
              <w:autoSpaceDN w:val="0"/>
              <w:adjustRightInd w:val="0"/>
              <w:jc w:val="both"/>
            </w:pPr>
          </w:p>
          <w:p w:rsidR="00133D48" w:rsidRDefault="00133D48" w:rsidP="00133D48">
            <w:pPr>
              <w:widowControl w:val="0"/>
              <w:autoSpaceDE w:val="0"/>
              <w:autoSpaceDN w:val="0"/>
              <w:adjustRightInd w:val="0"/>
              <w:rPr>
                <w:i/>
                <w:iCs/>
              </w:rPr>
            </w:pPr>
            <w:r>
              <w:rPr>
                <w:b/>
                <w:bCs/>
              </w:rPr>
              <w:t xml:space="preserve">The school policy on written assignments applies to this assignment.   </w:t>
            </w:r>
            <w:r>
              <w:rPr>
                <w:b/>
                <w:bCs/>
                <w:i/>
                <w:iCs/>
              </w:rPr>
              <w:t xml:space="preserve">If, for personal reasons, you are not able to meet the deadlines, it is your responsibility to contact the course professor </w:t>
            </w:r>
            <w:r>
              <w:rPr>
                <w:b/>
                <w:bCs/>
                <w:i/>
                <w:iCs/>
                <w:u w:val="single"/>
              </w:rPr>
              <w:t>prior</w:t>
            </w:r>
            <w:r>
              <w:rPr>
                <w:b/>
                <w:bCs/>
                <w:i/>
                <w:iCs/>
              </w:rPr>
              <w:t xml:space="preserve"> to the due date</w:t>
            </w:r>
            <w:r>
              <w:rPr>
                <w:b/>
                <w:bCs/>
              </w:rPr>
              <w:t xml:space="preserve">.  </w:t>
            </w:r>
            <w:r>
              <w:rPr>
                <w:b/>
                <w:bCs/>
                <w:u w:val="single"/>
              </w:rPr>
              <w:t>You are required to fill out an Assignment Extension Request form, and to submit this to the course professor</w:t>
            </w:r>
            <w:r>
              <w:rPr>
                <w:b/>
                <w:bCs/>
              </w:rPr>
              <w:t>.  **</w:t>
            </w:r>
            <w:r>
              <w:t>See the Student Manual for guidelines regarding written assignments.</w:t>
            </w:r>
          </w:p>
          <w:p w:rsidR="00133D48" w:rsidRDefault="00133D48" w:rsidP="00133D48">
            <w:pPr>
              <w:widowControl w:val="0"/>
              <w:autoSpaceDE w:val="0"/>
              <w:autoSpaceDN w:val="0"/>
              <w:adjustRightInd w:val="0"/>
              <w:jc w:val="both"/>
            </w:pPr>
          </w:p>
          <w:p w:rsidR="00335D53" w:rsidRDefault="00335D53" w:rsidP="00133D48">
            <w:pPr>
              <w:widowControl w:val="0"/>
              <w:autoSpaceDE w:val="0"/>
              <w:autoSpaceDN w:val="0"/>
              <w:adjustRightInd w:val="0"/>
              <w:jc w:val="both"/>
            </w:pPr>
          </w:p>
          <w:p w:rsidR="00133D48" w:rsidRDefault="00133D48" w:rsidP="00133D48">
            <w:pPr>
              <w:widowControl w:val="0"/>
              <w:autoSpaceDE w:val="0"/>
              <w:autoSpaceDN w:val="0"/>
              <w:adjustRightInd w:val="0"/>
              <w:jc w:val="both"/>
              <w:rPr>
                <w:b/>
                <w:bCs/>
              </w:rPr>
            </w:pPr>
            <w:r>
              <w:t>3.</w:t>
            </w:r>
            <w:r>
              <w:tab/>
            </w:r>
            <w:r>
              <w:rPr>
                <w:b/>
                <w:bCs/>
              </w:rPr>
              <w:t xml:space="preserve">Final Examination: </w:t>
            </w:r>
            <w:r>
              <w:rPr>
                <w:b/>
                <w:bCs/>
              </w:rPr>
              <w:tab/>
            </w:r>
            <w:r>
              <w:rPr>
                <w:b/>
                <w:bCs/>
              </w:rPr>
              <w:tab/>
            </w:r>
            <w:r>
              <w:rPr>
                <w:b/>
                <w:bCs/>
              </w:rPr>
              <w:tab/>
            </w:r>
            <w:r w:rsidR="00CF2191">
              <w:rPr>
                <w:b/>
                <w:bCs/>
              </w:rPr>
              <w:t xml:space="preserve">                       </w:t>
            </w:r>
            <w:r>
              <w:rPr>
                <w:b/>
                <w:bCs/>
              </w:rPr>
              <w:t xml:space="preserve">40 % </w:t>
            </w:r>
          </w:p>
          <w:p w:rsidR="00133D48" w:rsidRDefault="00133D48" w:rsidP="00133D48">
            <w:pPr>
              <w:widowControl w:val="0"/>
              <w:autoSpaceDE w:val="0"/>
              <w:autoSpaceDN w:val="0"/>
              <w:adjustRightInd w:val="0"/>
              <w:jc w:val="both"/>
              <w:rPr>
                <w:b/>
                <w:bCs/>
              </w:rPr>
            </w:pPr>
            <w:r>
              <w:rPr>
                <w:b/>
                <w:bCs/>
              </w:rPr>
              <w:t xml:space="preserve">           Multiple choice &amp; short answer          </w:t>
            </w:r>
          </w:p>
          <w:p w:rsidR="00133D48" w:rsidRDefault="00133D48" w:rsidP="00133D48">
            <w:pPr>
              <w:widowControl w:val="0"/>
              <w:autoSpaceDE w:val="0"/>
              <w:autoSpaceDN w:val="0"/>
              <w:adjustRightInd w:val="0"/>
              <w:jc w:val="both"/>
            </w:pPr>
            <w:r>
              <w:t xml:space="preserve">In this final examination a combination of multiple choice questions and short answer case study questions will be used to cover material from the </w:t>
            </w:r>
            <w:r>
              <w:rPr>
                <w:b/>
                <w:bCs/>
              </w:rPr>
              <w:t>entire course</w:t>
            </w:r>
            <w:r>
              <w:t>.</w:t>
            </w:r>
          </w:p>
          <w:p w:rsidR="00D1300B" w:rsidRDefault="00D1300B" w:rsidP="00133D48"/>
          <w:p w:rsidR="00326D29" w:rsidRDefault="00326D29" w:rsidP="00133D48"/>
          <w:p w:rsidR="00326D29" w:rsidRDefault="00326D29" w:rsidP="00133D48"/>
          <w:p w:rsidR="00133D48" w:rsidRPr="00B15A37" w:rsidRDefault="00133D48" w:rsidP="00133D48"/>
        </w:tc>
      </w:tr>
    </w:tbl>
    <w:p w:rsidR="00335D53" w:rsidRDefault="00335D53">
      <w:r>
        <w:br w:type="page"/>
      </w:r>
    </w:p>
    <w:tbl>
      <w:tblPr>
        <w:tblW w:w="0" w:type="auto"/>
        <w:tblLayout w:type="fixed"/>
        <w:tblLook w:val="0000"/>
      </w:tblPr>
      <w:tblGrid>
        <w:gridCol w:w="675"/>
        <w:gridCol w:w="8181"/>
      </w:tblGrid>
      <w:tr w:rsidR="00D1300B" w:rsidRPr="00B15A37">
        <w:trPr>
          <w:cantSplit/>
        </w:trPr>
        <w:tc>
          <w:tcPr>
            <w:tcW w:w="675" w:type="dxa"/>
          </w:tcPr>
          <w:p w:rsidR="00D1300B" w:rsidRPr="00335D53" w:rsidRDefault="00D1300B">
            <w:pPr>
              <w:pStyle w:val="EnvelopeReturn"/>
              <w:rPr>
                <w:rFonts w:ascii="Times New Roman" w:hAnsi="Times New Roman"/>
              </w:rPr>
            </w:pPr>
          </w:p>
        </w:tc>
        <w:tc>
          <w:tcPr>
            <w:tcW w:w="8181" w:type="dxa"/>
          </w:tcPr>
          <w:p w:rsidR="009F305C" w:rsidRPr="009F305C" w:rsidRDefault="009F305C">
            <w:pPr>
              <w:rPr>
                <w:b/>
                <w:u w:val="single"/>
              </w:rPr>
            </w:pPr>
            <w:r>
              <w:rPr>
                <w:b/>
                <w:u w:val="single"/>
              </w:rPr>
              <w:t>EVALUATION POLICY</w:t>
            </w:r>
          </w:p>
          <w:p w:rsidR="00D1300B" w:rsidRPr="00B15A37" w:rsidRDefault="00D1300B">
            <w:r w:rsidRPr="00B15A37">
              <w:t>The following semester grades will be assigned to students:</w:t>
            </w:r>
          </w:p>
        </w:tc>
      </w:tr>
    </w:tbl>
    <w:p w:rsidR="003B5AAC" w:rsidRPr="00B15A37" w:rsidRDefault="003B5AAC"/>
    <w:tbl>
      <w:tblPr>
        <w:tblW w:w="0" w:type="auto"/>
        <w:tblLayout w:type="fixed"/>
        <w:tblLook w:val="0000"/>
      </w:tblPr>
      <w:tblGrid>
        <w:gridCol w:w="675"/>
        <w:gridCol w:w="1701"/>
        <w:gridCol w:w="4678"/>
        <w:gridCol w:w="1802"/>
      </w:tblGrid>
      <w:tr w:rsidR="00D1300B" w:rsidRPr="00B15A37">
        <w:tc>
          <w:tcPr>
            <w:tcW w:w="675" w:type="dxa"/>
          </w:tcPr>
          <w:p w:rsidR="00D1300B" w:rsidRPr="00B15A37" w:rsidRDefault="00D1300B"/>
        </w:tc>
        <w:tc>
          <w:tcPr>
            <w:tcW w:w="1701" w:type="dxa"/>
          </w:tcPr>
          <w:p w:rsidR="00D1300B" w:rsidRPr="00B15A37" w:rsidRDefault="00D1300B">
            <w:pPr>
              <w:jc w:val="center"/>
              <w:rPr>
                <w:iCs/>
              </w:rPr>
            </w:pPr>
          </w:p>
          <w:p w:rsidR="00D1300B" w:rsidRPr="00B15A37" w:rsidRDefault="00D1300B">
            <w:pPr>
              <w:pStyle w:val="Heading2"/>
              <w:rPr>
                <w:b w:val="0"/>
                <w:u w:val="single"/>
              </w:rPr>
            </w:pPr>
            <w:r w:rsidRPr="00B15A37">
              <w:rPr>
                <w:b w:val="0"/>
                <w:u w:val="single"/>
              </w:rPr>
              <w:t>Grade</w:t>
            </w:r>
          </w:p>
        </w:tc>
        <w:tc>
          <w:tcPr>
            <w:tcW w:w="4678" w:type="dxa"/>
          </w:tcPr>
          <w:p w:rsidR="00D1300B" w:rsidRPr="00B15A37" w:rsidRDefault="00D1300B">
            <w:pPr>
              <w:jc w:val="center"/>
              <w:rPr>
                <w:iCs/>
              </w:rPr>
            </w:pPr>
          </w:p>
          <w:p w:rsidR="00D1300B" w:rsidRPr="00B15A37" w:rsidRDefault="00D1300B">
            <w:pPr>
              <w:pStyle w:val="Heading1"/>
              <w:rPr>
                <w:b w:val="0"/>
              </w:rPr>
            </w:pPr>
            <w:r w:rsidRPr="00B15A37">
              <w:rPr>
                <w:b w:val="0"/>
              </w:rPr>
              <w:t>Definition</w:t>
            </w:r>
          </w:p>
        </w:tc>
        <w:tc>
          <w:tcPr>
            <w:tcW w:w="1802" w:type="dxa"/>
          </w:tcPr>
          <w:p w:rsidR="00D1300B" w:rsidRPr="00B15A37" w:rsidRDefault="00D1300B">
            <w:pPr>
              <w:jc w:val="center"/>
              <w:rPr>
                <w:iCs/>
              </w:rPr>
            </w:pPr>
            <w:r w:rsidRPr="00B15A37">
              <w:rPr>
                <w:iCs/>
              </w:rPr>
              <w:t xml:space="preserve">Grade Point </w:t>
            </w:r>
            <w:r w:rsidRPr="00B15A37">
              <w:rPr>
                <w:iCs/>
                <w:u w:val="single"/>
              </w:rPr>
              <w:t>Equivalent</w:t>
            </w:r>
          </w:p>
        </w:tc>
      </w:tr>
      <w:tr w:rsidR="00D1300B" w:rsidRPr="00B15A37">
        <w:trPr>
          <w:cantSplit/>
        </w:trPr>
        <w:tc>
          <w:tcPr>
            <w:tcW w:w="675" w:type="dxa"/>
          </w:tcPr>
          <w:p w:rsidR="00D1300B" w:rsidRPr="00B15A37" w:rsidRDefault="00D1300B"/>
        </w:tc>
        <w:tc>
          <w:tcPr>
            <w:tcW w:w="1701" w:type="dxa"/>
          </w:tcPr>
          <w:p w:rsidR="00D1300B" w:rsidRPr="00B15A37" w:rsidRDefault="00D1300B">
            <w:r w:rsidRPr="00B15A37">
              <w:t>A+</w:t>
            </w:r>
          </w:p>
        </w:tc>
        <w:tc>
          <w:tcPr>
            <w:tcW w:w="4678" w:type="dxa"/>
          </w:tcPr>
          <w:p w:rsidR="00D1300B" w:rsidRPr="00B15A37" w:rsidRDefault="00D1300B">
            <w:pPr>
              <w:jc w:val="center"/>
            </w:pPr>
            <w:r w:rsidRPr="00B15A37">
              <w:t>90 – 100%</w:t>
            </w:r>
          </w:p>
        </w:tc>
        <w:tc>
          <w:tcPr>
            <w:tcW w:w="1802" w:type="dxa"/>
            <w:vMerge w:val="restart"/>
            <w:vAlign w:val="center"/>
          </w:tcPr>
          <w:p w:rsidR="00D1300B" w:rsidRPr="00B15A37" w:rsidRDefault="00D1300B">
            <w:pPr>
              <w:jc w:val="center"/>
            </w:pPr>
            <w:r w:rsidRPr="00B15A37">
              <w:t>4.00</w:t>
            </w:r>
          </w:p>
        </w:tc>
      </w:tr>
      <w:tr w:rsidR="00D1300B" w:rsidRPr="00B15A37">
        <w:trPr>
          <w:cantSplit/>
        </w:trPr>
        <w:tc>
          <w:tcPr>
            <w:tcW w:w="675" w:type="dxa"/>
          </w:tcPr>
          <w:p w:rsidR="00D1300B" w:rsidRPr="00B15A37" w:rsidRDefault="00D1300B"/>
        </w:tc>
        <w:tc>
          <w:tcPr>
            <w:tcW w:w="1701" w:type="dxa"/>
          </w:tcPr>
          <w:p w:rsidR="00D1300B" w:rsidRPr="00B15A37" w:rsidRDefault="00D1300B">
            <w:r w:rsidRPr="00B15A37">
              <w:t>A</w:t>
            </w:r>
          </w:p>
        </w:tc>
        <w:tc>
          <w:tcPr>
            <w:tcW w:w="4678" w:type="dxa"/>
          </w:tcPr>
          <w:p w:rsidR="00D1300B" w:rsidRPr="00B15A37" w:rsidRDefault="00D1300B">
            <w:pPr>
              <w:jc w:val="center"/>
            </w:pPr>
            <w:r w:rsidRPr="00B15A37">
              <w:t>80 – 89%</w:t>
            </w:r>
          </w:p>
        </w:tc>
        <w:tc>
          <w:tcPr>
            <w:tcW w:w="1802" w:type="dxa"/>
            <w:vMerge/>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B</w:t>
            </w:r>
          </w:p>
        </w:tc>
        <w:tc>
          <w:tcPr>
            <w:tcW w:w="4678" w:type="dxa"/>
          </w:tcPr>
          <w:p w:rsidR="00D1300B" w:rsidRPr="00B15A37" w:rsidRDefault="00D1300B">
            <w:pPr>
              <w:jc w:val="center"/>
            </w:pPr>
            <w:r w:rsidRPr="00B15A37">
              <w:t>70 - 79%</w:t>
            </w:r>
          </w:p>
        </w:tc>
        <w:tc>
          <w:tcPr>
            <w:tcW w:w="1802" w:type="dxa"/>
          </w:tcPr>
          <w:p w:rsidR="00D1300B" w:rsidRPr="00B15A37" w:rsidRDefault="00D1300B">
            <w:pPr>
              <w:jc w:val="center"/>
            </w:pPr>
            <w:r w:rsidRPr="00B15A37">
              <w:t>3.00</w:t>
            </w:r>
          </w:p>
        </w:tc>
      </w:tr>
      <w:tr w:rsidR="00D1300B" w:rsidRPr="00B15A37">
        <w:tc>
          <w:tcPr>
            <w:tcW w:w="675" w:type="dxa"/>
          </w:tcPr>
          <w:p w:rsidR="00D1300B" w:rsidRPr="00B15A37" w:rsidRDefault="00D1300B"/>
        </w:tc>
        <w:tc>
          <w:tcPr>
            <w:tcW w:w="1701" w:type="dxa"/>
          </w:tcPr>
          <w:p w:rsidR="00D1300B" w:rsidRPr="00B15A37" w:rsidRDefault="00D1300B">
            <w:r w:rsidRPr="00B15A37">
              <w:t>C</w:t>
            </w:r>
          </w:p>
        </w:tc>
        <w:tc>
          <w:tcPr>
            <w:tcW w:w="4678" w:type="dxa"/>
          </w:tcPr>
          <w:p w:rsidR="00D1300B" w:rsidRPr="00B15A37" w:rsidRDefault="00D1300B">
            <w:pPr>
              <w:jc w:val="center"/>
            </w:pPr>
            <w:r w:rsidRPr="00B15A37">
              <w:t>60 - 69%</w:t>
            </w:r>
          </w:p>
        </w:tc>
        <w:tc>
          <w:tcPr>
            <w:tcW w:w="1802" w:type="dxa"/>
          </w:tcPr>
          <w:p w:rsidR="00D1300B" w:rsidRPr="00B15A37" w:rsidRDefault="00D1300B">
            <w:pPr>
              <w:jc w:val="center"/>
            </w:pPr>
            <w:r w:rsidRPr="00B15A37">
              <w:t>2.00</w:t>
            </w:r>
          </w:p>
        </w:tc>
      </w:tr>
      <w:tr w:rsidR="00D1300B" w:rsidRPr="00B15A37">
        <w:tc>
          <w:tcPr>
            <w:tcW w:w="675" w:type="dxa"/>
          </w:tcPr>
          <w:p w:rsidR="00D1300B" w:rsidRPr="00B15A37" w:rsidRDefault="00D1300B"/>
        </w:tc>
        <w:tc>
          <w:tcPr>
            <w:tcW w:w="1701" w:type="dxa"/>
          </w:tcPr>
          <w:p w:rsidR="00D1300B" w:rsidRPr="00B15A37" w:rsidRDefault="00D1300B">
            <w:r w:rsidRPr="00B15A37">
              <w:t>D</w:t>
            </w:r>
          </w:p>
        </w:tc>
        <w:tc>
          <w:tcPr>
            <w:tcW w:w="4678" w:type="dxa"/>
          </w:tcPr>
          <w:p w:rsidR="00D1300B" w:rsidRPr="00B15A37" w:rsidRDefault="00D1300B">
            <w:pPr>
              <w:jc w:val="center"/>
            </w:pPr>
            <w:r w:rsidRPr="00B15A37">
              <w:t>50 – 59%</w:t>
            </w:r>
          </w:p>
        </w:tc>
        <w:tc>
          <w:tcPr>
            <w:tcW w:w="1802" w:type="dxa"/>
          </w:tcPr>
          <w:p w:rsidR="00D1300B" w:rsidRPr="00B15A37" w:rsidRDefault="00D1300B">
            <w:pPr>
              <w:jc w:val="center"/>
            </w:pPr>
            <w:r w:rsidRPr="00B15A37">
              <w:t>1.00</w:t>
            </w:r>
          </w:p>
        </w:tc>
      </w:tr>
      <w:tr w:rsidR="00D1300B" w:rsidRPr="00B15A37">
        <w:tc>
          <w:tcPr>
            <w:tcW w:w="675" w:type="dxa"/>
          </w:tcPr>
          <w:p w:rsidR="00D1300B" w:rsidRPr="00B15A37" w:rsidRDefault="00D1300B"/>
        </w:tc>
        <w:tc>
          <w:tcPr>
            <w:tcW w:w="1701" w:type="dxa"/>
          </w:tcPr>
          <w:p w:rsidR="00D1300B" w:rsidRPr="00B15A37" w:rsidRDefault="00D1300B">
            <w:r w:rsidRPr="00B15A37">
              <w:t>F (Fail)</w:t>
            </w:r>
          </w:p>
        </w:tc>
        <w:tc>
          <w:tcPr>
            <w:tcW w:w="4678" w:type="dxa"/>
          </w:tcPr>
          <w:p w:rsidR="00D1300B" w:rsidRPr="00B15A37" w:rsidRDefault="00D1300B">
            <w:pPr>
              <w:jc w:val="center"/>
            </w:pPr>
            <w:r w:rsidRPr="00B15A37">
              <w:t>49% and below</w:t>
            </w:r>
          </w:p>
        </w:tc>
        <w:tc>
          <w:tcPr>
            <w:tcW w:w="1802" w:type="dxa"/>
          </w:tcPr>
          <w:p w:rsidR="00D1300B" w:rsidRPr="00B15A37" w:rsidRDefault="00D1300B">
            <w:pPr>
              <w:jc w:val="center"/>
            </w:pPr>
            <w:r w:rsidRPr="00B15A37">
              <w:t>0.00</w:t>
            </w:r>
          </w:p>
        </w:tc>
      </w:tr>
      <w:tr w:rsidR="00D1300B" w:rsidRPr="00B15A37">
        <w:tc>
          <w:tcPr>
            <w:tcW w:w="675" w:type="dxa"/>
          </w:tcPr>
          <w:p w:rsidR="00D1300B" w:rsidRPr="00B15A37" w:rsidRDefault="00D1300B"/>
        </w:tc>
        <w:tc>
          <w:tcPr>
            <w:tcW w:w="1701" w:type="dxa"/>
          </w:tcPr>
          <w:p w:rsidR="00D1300B" w:rsidRPr="00B15A37" w:rsidRDefault="00D1300B"/>
        </w:tc>
        <w:tc>
          <w:tcPr>
            <w:tcW w:w="4678" w:type="dxa"/>
          </w:tcPr>
          <w:p w:rsidR="00D1300B" w:rsidRPr="00B15A37" w:rsidRDefault="00D1300B"/>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CR (Credit)</w:t>
            </w:r>
          </w:p>
        </w:tc>
        <w:tc>
          <w:tcPr>
            <w:tcW w:w="4678" w:type="dxa"/>
          </w:tcPr>
          <w:p w:rsidR="00D1300B" w:rsidRPr="00B15A37" w:rsidRDefault="00D1300B">
            <w:r w:rsidRPr="00B15A37">
              <w:t>Credit for diploma requirements has been awarded.</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S</w:t>
            </w:r>
          </w:p>
        </w:tc>
        <w:tc>
          <w:tcPr>
            <w:tcW w:w="4678" w:type="dxa"/>
          </w:tcPr>
          <w:p w:rsidR="00D1300B" w:rsidRPr="00B15A37" w:rsidRDefault="00D1300B">
            <w:r w:rsidRPr="00B15A37">
              <w:t>Satisfactory achievement in field /clinical placement or non-graded subject area.</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U</w:t>
            </w:r>
          </w:p>
        </w:tc>
        <w:tc>
          <w:tcPr>
            <w:tcW w:w="4678" w:type="dxa"/>
          </w:tcPr>
          <w:p w:rsidR="00D1300B" w:rsidRPr="00B15A37" w:rsidRDefault="00D1300B">
            <w:r w:rsidRPr="00B15A37">
              <w:t>Unsatisfactory achievement in field/clinical placement or non-graded subject area.</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X</w:t>
            </w:r>
          </w:p>
        </w:tc>
        <w:tc>
          <w:tcPr>
            <w:tcW w:w="4678" w:type="dxa"/>
          </w:tcPr>
          <w:p w:rsidR="00D1300B" w:rsidRPr="00B15A37" w:rsidRDefault="00D1300B">
            <w:r w:rsidRPr="00B15A37">
              <w:t>A temporary grade limited to situations with extenuating circumstances giving a student additional time to complete the requirements for a course.</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NR</w:t>
            </w:r>
          </w:p>
        </w:tc>
        <w:tc>
          <w:tcPr>
            <w:tcW w:w="4678" w:type="dxa"/>
          </w:tcPr>
          <w:p w:rsidR="00D1300B" w:rsidRPr="00B15A37" w:rsidRDefault="00D1300B">
            <w:r w:rsidRPr="00B15A37">
              <w:t xml:space="preserve">Grade not reported to Registrar's office.  </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W</w:t>
            </w:r>
          </w:p>
        </w:tc>
        <w:tc>
          <w:tcPr>
            <w:tcW w:w="4678" w:type="dxa"/>
          </w:tcPr>
          <w:p w:rsidR="00D1300B" w:rsidRPr="00B15A37" w:rsidRDefault="00D1300B">
            <w:r w:rsidRPr="00B15A37">
              <w:t>Student has withdrawn from the course without academic penalty.</w:t>
            </w:r>
          </w:p>
        </w:tc>
        <w:tc>
          <w:tcPr>
            <w:tcW w:w="1802" w:type="dxa"/>
          </w:tcPr>
          <w:p w:rsidR="00D1300B" w:rsidRPr="00B15A37" w:rsidRDefault="00D1300B">
            <w:pPr>
              <w:jc w:val="center"/>
            </w:pPr>
          </w:p>
        </w:tc>
      </w:tr>
    </w:tbl>
    <w:p w:rsidR="00D1300B" w:rsidRPr="00B15A37" w:rsidRDefault="00D1300B"/>
    <w:p w:rsidR="003043D0" w:rsidRPr="00B15A37" w:rsidRDefault="003043D0" w:rsidP="003043D0">
      <w:pPr>
        <w:pStyle w:val="PlainText"/>
        <w:rPr>
          <w:rFonts w:ascii="Times New Roman" w:hAnsi="Times New Roman"/>
          <w:b/>
          <w:i/>
          <w:sz w:val="24"/>
          <w:szCs w:val="24"/>
        </w:rPr>
      </w:pPr>
      <w:r w:rsidRPr="00B15A37">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3043D0" w:rsidRPr="00B15A37" w:rsidRDefault="003043D0"/>
    <w:tbl>
      <w:tblPr>
        <w:tblW w:w="0" w:type="auto"/>
        <w:tblLayout w:type="fixed"/>
        <w:tblLook w:val="0000"/>
      </w:tblPr>
      <w:tblGrid>
        <w:gridCol w:w="675"/>
        <w:gridCol w:w="8163"/>
        <w:gridCol w:w="18"/>
      </w:tblGrid>
      <w:tr w:rsidR="00D1300B" w:rsidRPr="00B15A37">
        <w:trPr>
          <w:cantSplit/>
        </w:trPr>
        <w:tc>
          <w:tcPr>
            <w:tcW w:w="675" w:type="dxa"/>
          </w:tcPr>
          <w:p w:rsidR="00D1300B" w:rsidRPr="00B15A37" w:rsidRDefault="00D1300B">
            <w:pPr>
              <w:rPr>
                <w:b/>
              </w:rPr>
            </w:pPr>
            <w:r w:rsidRPr="00B15A37">
              <w:rPr>
                <w:b/>
              </w:rPr>
              <w:t>VI.</w:t>
            </w:r>
          </w:p>
        </w:tc>
        <w:tc>
          <w:tcPr>
            <w:tcW w:w="8181" w:type="dxa"/>
            <w:gridSpan w:val="2"/>
          </w:tcPr>
          <w:p w:rsidR="003A0238" w:rsidRPr="00B15A37" w:rsidRDefault="00D1300B" w:rsidP="003A0238">
            <w:pPr>
              <w:rPr>
                <w:b/>
              </w:rPr>
            </w:pPr>
            <w:r w:rsidRPr="00B15A37">
              <w:rPr>
                <w:b/>
              </w:rPr>
              <w:t>SPECIAL NOTES</w:t>
            </w:r>
            <w:r w:rsidR="003A0238" w:rsidRPr="00B15A37">
              <w:rPr>
                <w:b/>
              </w:rPr>
              <w:t>:</w:t>
            </w:r>
          </w:p>
          <w:p w:rsidR="00D1300B" w:rsidRPr="00B15A37" w:rsidRDefault="00D1300B"/>
        </w:tc>
      </w:tr>
      <w:tr w:rsidR="00EF4EC9" w:rsidRPr="00B15A37" w:rsidTr="004E298B">
        <w:trPr>
          <w:gridAfter w:val="1"/>
          <w:wAfter w:w="18" w:type="dxa"/>
          <w:cantSplit/>
        </w:trPr>
        <w:tc>
          <w:tcPr>
            <w:tcW w:w="8838" w:type="dxa"/>
            <w:gridSpan w:val="2"/>
          </w:tcPr>
          <w:p w:rsidR="00EF4EC9" w:rsidRPr="00B15A37" w:rsidRDefault="00EF4EC9" w:rsidP="009F305C">
            <w:pPr>
              <w:ind w:left="720"/>
              <w:rPr>
                <w:szCs w:val="24"/>
                <w:u w:val="single"/>
              </w:rPr>
            </w:pPr>
            <w:r w:rsidRPr="00B15A37">
              <w:rPr>
                <w:szCs w:val="24"/>
                <w:u w:val="single"/>
              </w:rPr>
              <w:t>Attendance:</w:t>
            </w:r>
          </w:p>
          <w:p w:rsidR="00EF4EC9" w:rsidRPr="00B15A37" w:rsidRDefault="00EF4EC9" w:rsidP="009F305C">
            <w:pPr>
              <w:ind w:left="720"/>
            </w:pPr>
            <w:r w:rsidRPr="00B15A37">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B15A37" w:rsidTr="004E298B">
        <w:trPr>
          <w:gridAfter w:val="1"/>
          <w:wAfter w:w="18" w:type="dxa"/>
          <w:cantSplit/>
        </w:trPr>
        <w:tc>
          <w:tcPr>
            <w:tcW w:w="8838" w:type="dxa"/>
            <w:gridSpan w:val="2"/>
          </w:tcPr>
          <w:p w:rsidR="00EF4EC9" w:rsidRPr="002B38DF" w:rsidRDefault="00EF4EC9" w:rsidP="002B38DF">
            <w:pPr>
              <w:rPr>
                <w:lang w:val="en-GB"/>
              </w:rPr>
            </w:pPr>
          </w:p>
        </w:tc>
      </w:tr>
    </w:tbl>
    <w:p w:rsidR="00D41E2E" w:rsidRPr="00B15A37" w:rsidRDefault="00D41E2E"/>
    <w:tbl>
      <w:tblPr>
        <w:tblW w:w="0" w:type="auto"/>
        <w:tblLayout w:type="fixed"/>
        <w:tblLook w:val="0000"/>
      </w:tblPr>
      <w:tblGrid>
        <w:gridCol w:w="675"/>
        <w:gridCol w:w="8181"/>
      </w:tblGrid>
      <w:tr w:rsidR="00CB4EB0" w:rsidRPr="00B15A37" w:rsidTr="00CB4EB0">
        <w:trPr>
          <w:cantSplit/>
        </w:trPr>
        <w:tc>
          <w:tcPr>
            <w:tcW w:w="675" w:type="dxa"/>
          </w:tcPr>
          <w:p w:rsidR="00CB4EB0" w:rsidRPr="00B15A37" w:rsidRDefault="00CB4EB0" w:rsidP="00CB4EB0">
            <w:pPr>
              <w:rPr>
                <w:b/>
              </w:rPr>
            </w:pPr>
            <w:r w:rsidRPr="00B15A37">
              <w:rPr>
                <w:b/>
              </w:rPr>
              <w:t>VII.</w:t>
            </w:r>
          </w:p>
        </w:tc>
        <w:tc>
          <w:tcPr>
            <w:tcW w:w="8181" w:type="dxa"/>
          </w:tcPr>
          <w:p w:rsidR="00CB4EB0" w:rsidRPr="00B15A37" w:rsidRDefault="00CB4EB0" w:rsidP="00CB4EB0">
            <w:pPr>
              <w:rPr>
                <w:b/>
              </w:rPr>
            </w:pPr>
            <w:r w:rsidRPr="00B15A37">
              <w:rPr>
                <w:b/>
              </w:rPr>
              <w:t>COURSE OUTLINE ADDENDUM:</w:t>
            </w:r>
          </w:p>
          <w:p w:rsidR="00CB4EB0" w:rsidRPr="00B15A37" w:rsidRDefault="00CB4EB0" w:rsidP="00CB4EB0">
            <w:pPr>
              <w:rPr>
                <w:b/>
              </w:rPr>
            </w:pPr>
          </w:p>
        </w:tc>
      </w:tr>
      <w:tr w:rsidR="00CB4EB0" w:rsidRPr="00B15A37" w:rsidTr="00CB4EB0">
        <w:trPr>
          <w:cantSplit/>
        </w:trPr>
        <w:tc>
          <w:tcPr>
            <w:tcW w:w="675" w:type="dxa"/>
          </w:tcPr>
          <w:p w:rsidR="00CB4EB0" w:rsidRPr="00B15A37" w:rsidRDefault="00CB4EB0" w:rsidP="00CB4EB0"/>
        </w:tc>
        <w:tc>
          <w:tcPr>
            <w:tcW w:w="8181" w:type="dxa"/>
          </w:tcPr>
          <w:p w:rsidR="00CB4EB0" w:rsidRPr="00B15A37" w:rsidRDefault="00CB4EB0" w:rsidP="00E8152E">
            <w:r w:rsidRPr="00B15A37">
              <w:t xml:space="preserve">The provisions contained in the addendum </w:t>
            </w:r>
            <w:r w:rsidR="00E8152E" w:rsidRPr="00B15A37">
              <w:t xml:space="preserve">located on the portal </w:t>
            </w:r>
            <w:r w:rsidRPr="00B15A37">
              <w:t>form part of this course outline.</w:t>
            </w:r>
          </w:p>
        </w:tc>
      </w:tr>
    </w:tbl>
    <w:p w:rsidR="00CB4EB0" w:rsidRPr="00B15A37" w:rsidRDefault="00CB4EB0">
      <w:pPr>
        <w:pStyle w:val="EnvelopeReturn"/>
        <w:rPr>
          <w:rFonts w:ascii="Times New Roman" w:hAnsi="Times New Roman"/>
        </w:rPr>
      </w:pPr>
    </w:p>
    <w:sectPr w:rsidR="00CB4EB0" w:rsidRPr="00B15A37" w:rsidSect="00700A3C">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D53" w:rsidRDefault="00335D53">
      <w:r>
        <w:separator/>
      </w:r>
    </w:p>
  </w:endnote>
  <w:endnote w:type="continuationSeparator" w:id="0">
    <w:p w:rsidR="00335D53" w:rsidRDefault="00335D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D53" w:rsidRDefault="00335D53">
      <w:r>
        <w:separator/>
      </w:r>
    </w:p>
  </w:footnote>
  <w:footnote w:type="continuationSeparator" w:id="0">
    <w:p w:rsidR="00335D53" w:rsidRDefault="00335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53" w:rsidRDefault="005274B4">
    <w:pPr>
      <w:pStyle w:val="Header"/>
      <w:framePr w:wrap="around" w:vAnchor="text" w:hAnchor="margin" w:xAlign="center" w:y="1"/>
      <w:rPr>
        <w:rStyle w:val="PageNumber"/>
      </w:rPr>
    </w:pPr>
    <w:r>
      <w:rPr>
        <w:rStyle w:val="PageNumber"/>
      </w:rPr>
      <w:fldChar w:fldCharType="begin"/>
    </w:r>
    <w:r w:rsidR="00335D53">
      <w:rPr>
        <w:rStyle w:val="PageNumber"/>
      </w:rPr>
      <w:instrText xml:space="preserve">PAGE  </w:instrText>
    </w:r>
    <w:r>
      <w:rPr>
        <w:rStyle w:val="PageNumber"/>
      </w:rPr>
      <w:fldChar w:fldCharType="separate"/>
    </w:r>
    <w:r w:rsidR="00335D53">
      <w:rPr>
        <w:rStyle w:val="PageNumber"/>
        <w:noProof/>
      </w:rPr>
      <w:t>2</w:t>
    </w:r>
    <w:r>
      <w:rPr>
        <w:rStyle w:val="PageNumber"/>
      </w:rPr>
      <w:fldChar w:fldCharType="end"/>
    </w:r>
  </w:p>
  <w:p w:rsidR="00335D53" w:rsidRDefault="00335D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53" w:rsidRDefault="005274B4">
    <w:pPr>
      <w:pStyle w:val="Header"/>
      <w:framePr w:wrap="around" w:vAnchor="text" w:hAnchor="margin" w:xAlign="center" w:y="1"/>
      <w:rPr>
        <w:rStyle w:val="PageNumber"/>
      </w:rPr>
    </w:pPr>
    <w:r>
      <w:rPr>
        <w:rStyle w:val="PageNumber"/>
      </w:rPr>
      <w:fldChar w:fldCharType="begin"/>
    </w:r>
    <w:r w:rsidR="00335D53">
      <w:rPr>
        <w:rStyle w:val="PageNumber"/>
      </w:rPr>
      <w:instrText xml:space="preserve">PAGE  </w:instrText>
    </w:r>
    <w:r>
      <w:rPr>
        <w:rStyle w:val="PageNumber"/>
      </w:rPr>
      <w:fldChar w:fldCharType="separate"/>
    </w:r>
    <w:r w:rsidR="005226F1">
      <w:rPr>
        <w:rStyle w:val="PageNumber"/>
        <w:noProof/>
      </w:rPr>
      <w:t>5</w:t>
    </w:r>
    <w:r>
      <w:rPr>
        <w:rStyle w:val="PageNumber"/>
      </w:rPr>
      <w:fldChar w:fldCharType="end"/>
    </w:r>
  </w:p>
  <w:tbl>
    <w:tblPr>
      <w:tblW w:w="9382" w:type="dxa"/>
      <w:tblLayout w:type="fixed"/>
      <w:tblLook w:val="0000"/>
    </w:tblPr>
    <w:tblGrid>
      <w:gridCol w:w="4320"/>
      <w:gridCol w:w="1134"/>
      <w:gridCol w:w="3928"/>
    </w:tblGrid>
    <w:tr w:rsidR="00335D53" w:rsidTr="00820EBB">
      <w:tc>
        <w:tcPr>
          <w:tcW w:w="4320" w:type="dxa"/>
        </w:tcPr>
        <w:p w:rsidR="00335D53" w:rsidRDefault="00335D53">
          <w:pPr>
            <w:rPr>
              <w:rFonts w:ascii="Arial" w:hAnsi="Arial"/>
              <w:snapToGrid w:val="0"/>
            </w:rPr>
          </w:pPr>
        </w:p>
      </w:tc>
      <w:tc>
        <w:tcPr>
          <w:tcW w:w="1134" w:type="dxa"/>
        </w:tcPr>
        <w:p w:rsidR="00335D53" w:rsidRDefault="00335D53">
          <w:pPr>
            <w:pStyle w:val="Header"/>
            <w:jc w:val="center"/>
            <w:rPr>
              <w:rFonts w:ascii="Arial" w:hAnsi="Arial"/>
              <w:snapToGrid w:val="0"/>
            </w:rPr>
          </w:pPr>
        </w:p>
      </w:tc>
      <w:tc>
        <w:tcPr>
          <w:tcW w:w="3928" w:type="dxa"/>
        </w:tcPr>
        <w:p w:rsidR="00335D53" w:rsidRDefault="00335D53">
          <w:pPr>
            <w:pStyle w:val="Header"/>
            <w:jc w:val="right"/>
            <w:rPr>
              <w:rFonts w:ascii="Arial" w:hAnsi="Arial"/>
              <w:snapToGrid w:val="0"/>
            </w:rPr>
          </w:pPr>
        </w:p>
      </w:tc>
    </w:tr>
    <w:tr w:rsidR="00335D53" w:rsidTr="00820EBB">
      <w:tc>
        <w:tcPr>
          <w:tcW w:w="4320" w:type="dxa"/>
        </w:tcPr>
        <w:p w:rsidR="00335D53" w:rsidRDefault="00335D53" w:rsidP="00820EBB">
          <w:pPr>
            <w:ind w:right="-576"/>
            <w:rPr>
              <w:rFonts w:ascii="Arial" w:hAnsi="Arial"/>
              <w:snapToGrid w:val="0"/>
            </w:rPr>
          </w:pPr>
          <w:r>
            <w:rPr>
              <w:rFonts w:ascii="Arial" w:hAnsi="Arial"/>
              <w:snapToGrid w:val="0"/>
            </w:rPr>
            <w:t>Healing I – Episodic Health Challenges</w:t>
          </w:r>
        </w:p>
        <w:p w:rsidR="00335D53" w:rsidRDefault="00335D53">
          <w:pPr>
            <w:rPr>
              <w:rFonts w:ascii="Arial" w:hAnsi="Arial"/>
              <w:snapToGrid w:val="0"/>
            </w:rPr>
          </w:pPr>
        </w:p>
      </w:tc>
      <w:tc>
        <w:tcPr>
          <w:tcW w:w="1134" w:type="dxa"/>
        </w:tcPr>
        <w:p w:rsidR="00335D53" w:rsidRDefault="00335D53">
          <w:pPr>
            <w:pStyle w:val="Header"/>
            <w:jc w:val="center"/>
            <w:rPr>
              <w:rFonts w:ascii="Arial" w:hAnsi="Arial"/>
              <w:snapToGrid w:val="0"/>
            </w:rPr>
          </w:pPr>
        </w:p>
      </w:tc>
      <w:tc>
        <w:tcPr>
          <w:tcW w:w="3928" w:type="dxa"/>
        </w:tcPr>
        <w:p w:rsidR="00335D53" w:rsidRDefault="00335D53">
          <w:pPr>
            <w:pStyle w:val="Header"/>
            <w:jc w:val="right"/>
            <w:rPr>
              <w:rFonts w:ascii="Arial" w:hAnsi="Arial"/>
              <w:snapToGrid w:val="0"/>
            </w:rPr>
          </w:pPr>
          <w:r>
            <w:rPr>
              <w:rFonts w:ascii="Arial" w:hAnsi="Arial"/>
              <w:snapToGrid w:val="0"/>
            </w:rPr>
            <w:t>NURS 2006</w:t>
          </w:r>
        </w:p>
      </w:tc>
    </w:tr>
  </w:tbl>
  <w:p w:rsidR="00335D53" w:rsidRDefault="00335D5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4"/>
  </w:num>
  <w:num w:numId="7">
    <w:abstractNumId w:val="3"/>
  </w:num>
  <w:num w:numId="8">
    <w:abstractNumId w:val="9"/>
  </w:num>
  <w:num w:numId="9">
    <w:abstractNumId w:val="11"/>
  </w:num>
  <w:num w:numId="10">
    <w:abstractNumId w:val="5"/>
  </w:num>
  <w:num w:numId="11">
    <w:abstractNumId w:val="8"/>
  </w:num>
  <w:num w:numId="12">
    <w:abstractNumId w:val="2"/>
  </w:num>
  <w:num w:numId="1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348A5"/>
    <w:rsid w:val="0004491B"/>
    <w:rsid w:val="00050552"/>
    <w:rsid w:val="0013201F"/>
    <w:rsid w:val="00133D48"/>
    <w:rsid w:val="001428EB"/>
    <w:rsid w:val="00177078"/>
    <w:rsid w:val="001B72EE"/>
    <w:rsid w:val="00243994"/>
    <w:rsid w:val="00283F8A"/>
    <w:rsid w:val="00295232"/>
    <w:rsid w:val="002B38DF"/>
    <w:rsid w:val="002D0F95"/>
    <w:rsid w:val="002D240A"/>
    <w:rsid w:val="003043D0"/>
    <w:rsid w:val="00326D29"/>
    <w:rsid w:val="00335D53"/>
    <w:rsid w:val="00383D6B"/>
    <w:rsid w:val="003A0238"/>
    <w:rsid w:val="003B5AAC"/>
    <w:rsid w:val="003D0B70"/>
    <w:rsid w:val="003D5562"/>
    <w:rsid w:val="003E1CC0"/>
    <w:rsid w:val="00425D75"/>
    <w:rsid w:val="00441ECC"/>
    <w:rsid w:val="00455859"/>
    <w:rsid w:val="00497B5F"/>
    <w:rsid w:val="004E298B"/>
    <w:rsid w:val="005226F1"/>
    <w:rsid w:val="005274B4"/>
    <w:rsid w:val="00532940"/>
    <w:rsid w:val="00533537"/>
    <w:rsid w:val="0056705E"/>
    <w:rsid w:val="005A28BC"/>
    <w:rsid w:val="005C10A6"/>
    <w:rsid w:val="00613807"/>
    <w:rsid w:val="00626C24"/>
    <w:rsid w:val="00665294"/>
    <w:rsid w:val="00700A3C"/>
    <w:rsid w:val="00721404"/>
    <w:rsid w:val="00721FF2"/>
    <w:rsid w:val="00723208"/>
    <w:rsid w:val="0074114D"/>
    <w:rsid w:val="00754E67"/>
    <w:rsid w:val="007A0698"/>
    <w:rsid w:val="007E087E"/>
    <w:rsid w:val="007E6621"/>
    <w:rsid w:val="007F132C"/>
    <w:rsid w:val="007F73A4"/>
    <w:rsid w:val="00807801"/>
    <w:rsid w:val="00820EBB"/>
    <w:rsid w:val="00867048"/>
    <w:rsid w:val="00936814"/>
    <w:rsid w:val="009B5B24"/>
    <w:rsid w:val="009F305C"/>
    <w:rsid w:val="00A01D87"/>
    <w:rsid w:val="00A023DB"/>
    <w:rsid w:val="00A85995"/>
    <w:rsid w:val="00A9176F"/>
    <w:rsid w:val="00A97B10"/>
    <w:rsid w:val="00AC5756"/>
    <w:rsid w:val="00B15A37"/>
    <w:rsid w:val="00B2556F"/>
    <w:rsid w:val="00B326A5"/>
    <w:rsid w:val="00B50404"/>
    <w:rsid w:val="00B778BA"/>
    <w:rsid w:val="00B835FC"/>
    <w:rsid w:val="00BA119A"/>
    <w:rsid w:val="00BA318C"/>
    <w:rsid w:val="00BC7832"/>
    <w:rsid w:val="00C0550E"/>
    <w:rsid w:val="00C53F7E"/>
    <w:rsid w:val="00C855C2"/>
    <w:rsid w:val="00C87B5D"/>
    <w:rsid w:val="00C97440"/>
    <w:rsid w:val="00C97897"/>
    <w:rsid w:val="00CB4EB0"/>
    <w:rsid w:val="00CF2191"/>
    <w:rsid w:val="00D1300B"/>
    <w:rsid w:val="00D41E2E"/>
    <w:rsid w:val="00DC1839"/>
    <w:rsid w:val="00DE76C8"/>
    <w:rsid w:val="00E25868"/>
    <w:rsid w:val="00E8152E"/>
    <w:rsid w:val="00E86FF6"/>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2B38DF"/>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133D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BodyText">
    <w:name w:val="Body Text"/>
    <w:basedOn w:val="Normal"/>
    <w:link w:val="BodyTextChar"/>
    <w:rsid w:val="00B15A37"/>
    <w:pPr>
      <w:spacing w:after="120"/>
    </w:pPr>
  </w:style>
  <w:style w:type="character" w:customStyle="1" w:styleId="BodyTextChar">
    <w:name w:val="Body Text Char"/>
    <w:basedOn w:val="DefaultParagraphFont"/>
    <w:link w:val="BodyText"/>
    <w:rsid w:val="00B15A37"/>
    <w:rPr>
      <w:sz w:val="24"/>
      <w:lang w:val="en-US" w:eastAsia="en-US"/>
    </w:rPr>
  </w:style>
  <w:style w:type="paragraph" w:customStyle="1" w:styleId="Level1">
    <w:name w:val="Level 1"/>
    <w:basedOn w:val="Normal"/>
    <w:rsid w:val="00B15A37"/>
    <w:pPr>
      <w:widowControl w:val="0"/>
      <w:numPr>
        <w:numId w:val="14"/>
      </w:numPr>
      <w:ind w:left="2880" w:hanging="720"/>
      <w:outlineLvl w:val="0"/>
    </w:pPr>
    <w:rPr>
      <w:rFonts w:ascii="Courier" w:hAnsi="Courier"/>
      <w:snapToGrid w:val="0"/>
    </w:rPr>
  </w:style>
  <w:style w:type="paragraph" w:customStyle="1" w:styleId="Quick1">
    <w:name w:val="Quick 1."/>
    <w:rsid w:val="00B15A37"/>
    <w:pPr>
      <w:widowControl w:val="0"/>
      <w:autoSpaceDE w:val="0"/>
      <w:autoSpaceDN w:val="0"/>
      <w:ind w:left="-1440"/>
    </w:pPr>
    <w:rPr>
      <w:rFonts w:ascii="Courier" w:hAnsi="Courier"/>
      <w:lang w:val="en-GB" w:eastAsia="en-US"/>
    </w:rPr>
  </w:style>
  <w:style w:type="character" w:customStyle="1" w:styleId="Heading4Char">
    <w:name w:val="Heading 4 Char"/>
    <w:basedOn w:val="DefaultParagraphFont"/>
    <w:link w:val="Heading4"/>
    <w:semiHidden/>
    <w:rsid w:val="002B38DF"/>
    <w:rPr>
      <w:rFonts w:asciiTheme="majorHAnsi" w:eastAsiaTheme="majorEastAsia" w:hAnsiTheme="majorHAnsi" w:cstheme="majorBidi"/>
      <w:b/>
      <w:bCs/>
      <w:i/>
      <w:iCs/>
      <w:color w:val="4F81BD" w:themeColor="accent1"/>
      <w:sz w:val="24"/>
      <w:lang w:val="en-US" w:eastAsia="en-US"/>
    </w:rPr>
  </w:style>
  <w:style w:type="character" w:customStyle="1" w:styleId="Heading9Char">
    <w:name w:val="Heading 9 Char"/>
    <w:basedOn w:val="DefaultParagraphFont"/>
    <w:link w:val="Heading9"/>
    <w:semiHidden/>
    <w:rsid w:val="00133D48"/>
    <w:rPr>
      <w:rFonts w:asciiTheme="majorHAnsi" w:eastAsiaTheme="majorEastAsia" w:hAnsiTheme="majorHAnsi" w:cstheme="majorBidi"/>
      <w:i/>
      <w:iCs/>
      <w:color w:val="404040" w:themeColor="text1" w:themeTint="B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2B38DF"/>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133D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BodyText">
    <w:name w:val="Body Text"/>
    <w:basedOn w:val="Normal"/>
    <w:link w:val="BodyTextChar"/>
    <w:rsid w:val="00B15A37"/>
    <w:pPr>
      <w:spacing w:after="120"/>
    </w:pPr>
  </w:style>
  <w:style w:type="character" w:customStyle="1" w:styleId="BodyTextChar">
    <w:name w:val="Body Text Char"/>
    <w:basedOn w:val="DefaultParagraphFont"/>
    <w:link w:val="BodyText"/>
    <w:rsid w:val="00B15A37"/>
    <w:rPr>
      <w:sz w:val="24"/>
      <w:lang w:val="en-US" w:eastAsia="en-US"/>
    </w:rPr>
  </w:style>
  <w:style w:type="paragraph" w:customStyle="1" w:styleId="Level1">
    <w:name w:val="Level 1"/>
    <w:basedOn w:val="Normal"/>
    <w:rsid w:val="00B15A37"/>
    <w:pPr>
      <w:widowControl w:val="0"/>
      <w:numPr>
        <w:numId w:val="14"/>
      </w:numPr>
      <w:ind w:left="2880" w:hanging="720"/>
      <w:outlineLvl w:val="0"/>
    </w:pPr>
    <w:rPr>
      <w:rFonts w:ascii="Courier" w:hAnsi="Courier"/>
      <w:snapToGrid w:val="0"/>
    </w:rPr>
  </w:style>
  <w:style w:type="paragraph" w:customStyle="1" w:styleId="Quick1">
    <w:name w:val="Quick 1."/>
    <w:rsid w:val="00B15A37"/>
    <w:pPr>
      <w:widowControl w:val="0"/>
      <w:autoSpaceDE w:val="0"/>
      <w:autoSpaceDN w:val="0"/>
      <w:ind w:left="-1440"/>
    </w:pPr>
    <w:rPr>
      <w:rFonts w:ascii="Courier" w:hAnsi="Courier"/>
      <w:lang w:val="en-GB" w:eastAsia="en-US"/>
    </w:rPr>
  </w:style>
  <w:style w:type="character" w:customStyle="1" w:styleId="Heading4Char">
    <w:name w:val="Heading 4 Char"/>
    <w:basedOn w:val="DefaultParagraphFont"/>
    <w:link w:val="Heading4"/>
    <w:semiHidden/>
    <w:rsid w:val="002B38DF"/>
    <w:rPr>
      <w:rFonts w:asciiTheme="majorHAnsi" w:eastAsiaTheme="majorEastAsia" w:hAnsiTheme="majorHAnsi" w:cstheme="majorBidi"/>
      <w:b/>
      <w:bCs/>
      <w:i/>
      <w:iCs/>
      <w:color w:val="4F81BD" w:themeColor="accent1"/>
      <w:sz w:val="24"/>
      <w:lang w:val="en-US" w:eastAsia="en-US"/>
    </w:rPr>
  </w:style>
  <w:style w:type="character" w:customStyle="1" w:styleId="Heading9Char">
    <w:name w:val="Heading 9 Char"/>
    <w:basedOn w:val="DefaultParagraphFont"/>
    <w:link w:val="Heading9"/>
    <w:semiHidden/>
    <w:rsid w:val="00133D48"/>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F05A6-DEF0-4D1D-869A-5DC75198B78C}"/>
</file>

<file path=customXml/itemProps2.xml><?xml version="1.0" encoding="utf-8"?>
<ds:datastoreItem xmlns:ds="http://schemas.openxmlformats.org/officeDocument/2006/customXml" ds:itemID="{6F38D9CE-8E5B-4ACC-87E2-97ADB7862173}"/>
</file>

<file path=customXml/itemProps3.xml><?xml version="1.0" encoding="utf-8"?>
<ds:datastoreItem xmlns:ds="http://schemas.openxmlformats.org/officeDocument/2006/customXml" ds:itemID="{9AB3EA57-18D3-412E-BA45-3EAF19EBE93E}"/>
</file>

<file path=docProps/app.xml><?xml version="1.0" encoding="utf-8"?>
<Properties xmlns="http://schemas.openxmlformats.org/officeDocument/2006/extended-properties" xmlns:vt="http://schemas.openxmlformats.org/officeDocument/2006/docPropsVTypes">
  <Template>Normal.dotm</Template>
  <TotalTime>3</TotalTime>
  <Pages>5</Pages>
  <Words>1124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4</cp:revision>
  <cp:lastPrinted>2011-07-15T14:13:00Z</cp:lastPrinted>
  <dcterms:created xsi:type="dcterms:W3CDTF">2011-06-20T17:35:00Z</dcterms:created>
  <dcterms:modified xsi:type="dcterms:W3CDTF">2011-07-15T14:16:00Z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4937200</vt:r8>
  </property>
</Properties>
</file>